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E29DC">
      <w:pPr>
        <w:rPr>
          <w:rFonts w:hint="default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附件1</w:t>
      </w:r>
    </w:p>
    <w:p w14:paraId="53C00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乐山市人民医院“院区零星布线及网络改造服务”项目需求</w:t>
      </w:r>
    </w:p>
    <w:p w14:paraId="22BF74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0717A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我院高新院区、白塔院区及原卫校区域共计需新增网络点位352个，新增光纤144芯，新增无线AP 12个，24本体AP 1个。</w:t>
      </w:r>
    </w:p>
    <w:tbl>
      <w:tblPr>
        <w:tblStyle w:val="3"/>
        <w:tblW w:w="11077" w:type="dxa"/>
        <w:tblInd w:w="-13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861"/>
        <w:gridCol w:w="1723"/>
        <w:gridCol w:w="1997"/>
        <w:gridCol w:w="3772"/>
        <w:gridCol w:w="2159"/>
      </w:tblGrid>
      <w:tr w14:paraId="3989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565" w:type="dxa"/>
            <w:shd w:val="clear" w:color="auto" w:fill="DBE3F4" w:themeFill="accent1" w:themeFillTint="32"/>
            <w:vAlign w:val="center"/>
          </w:tcPr>
          <w:p w14:paraId="48DECE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861" w:type="dxa"/>
            <w:shd w:val="clear" w:color="auto" w:fill="DBE3F4" w:themeFill="accent1" w:themeFillTint="32"/>
            <w:vAlign w:val="center"/>
          </w:tcPr>
          <w:p w14:paraId="5DAD9C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院区</w:t>
            </w:r>
          </w:p>
        </w:tc>
        <w:tc>
          <w:tcPr>
            <w:tcW w:w="1723" w:type="dxa"/>
            <w:shd w:val="clear" w:color="auto" w:fill="DBE3F4" w:themeFill="accent1" w:themeFillTint="32"/>
            <w:vAlign w:val="center"/>
          </w:tcPr>
          <w:p w14:paraId="114AEC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区域</w:t>
            </w:r>
          </w:p>
        </w:tc>
        <w:tc>
          <w:tcPr>
            <w:tcW w:w="1997" w:type="dxa"/>
            <w:shd w:val="clear" w:color="auto" w:fill="DBE3F4" w:themeFill="accent1" w:themeFillTint="32"/>
            <w:vAlign w:val="center"/>
          </w:tcPr>
          <w:p w14:paraId="43D52B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位置</w:t>
            </w:r>
          </w:p>
        </w:tc>
        <w:tc>
          <w:tcPr>
            <w:tcW w:w="3772" w:type="dxa"/>
            <w:shd w:val="clear" w:color="auto" w:fill="DBE3F4" w:themeFill="accent1" w:themeFillTint="32"/>
            <w:vAlign w:val="center"/>
          </w:tcPr>
          <w:p w14:paraId="0BBD1F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点位要求</w:t>
            </w:r>
          </w:p>
        </w:tc>
        <w:tc>
          <w:tcPr>
            <w:tcW w:w="2159" w:type="dxa"/>
            <w:shd w:val="clear" w:color="auto" w:fill="DBE3F4" w:themeFill="accent1" w:themeFillTint="32"/>
            <w:vAlign w:val="center"/>
          </w:tcPr>
          <w:p w14:paraId="5C8D0D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</w:tr>
      <w:tr w14:paraId="1EDFE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65" w:type="dxa"/>
            <w:vAlign w:val="center"/>
          </w:tcPr>
          <w:p w14:paraId="2FC4E8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5FACB8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高新</w:t>
            </w:r>
          </w:p>
          <w:p w14:paraId="4C0337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院区</w:t>
            </w:r>
          </w:p>
        </w:tc>
        <w:tc>
          <w:tcPr>
            <w:tcW w:w="1723" w:type="dxa"/>
            <w:vAlign w:val="center"/>
          </w:tcPr>
          <w:p w14:paraId="1C1E87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放射影像科</w:t>
            </w:r>
          </w:p>
        </w:tc>
        <w:tc>
          <w:tcPr>
            <w:tcW w:w="1997" w:type="dxa"/>
            <w:vAlign w:val="center"/>
          </w:tcPr>
          <w:p w14:paraId="085953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3号楼1楼</w:t>
            </w:r>
          </w:p>
        </w:tc>
        <w:tc>
          <w:tcPr>
            <w:tcW w:w="3772" w:type="dxa"/>
            <w:vAlign w:val="center"/>
          </w:tcPr>
          <w:p w14:paraId="2C9931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新增12个网络点位</w:t>
            </w:r>
          </w:p>
        </w:tc>
        <w:tc>
          <w:tcPr>
            <w:tcW w:w="2159" w:type="dxa"/>
            <w:vAlign w:val="center"/>
          </w:tcPr>
          <w:p w14:paraId="2B84E1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12个</w:t>
            </w:r>
          </w:p>
        </w:tc>
      </w:tr>
      <w:tr w14:paraId="71B4D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65" w:type="dxa"/>
            <w:vAlign w:val="center"/>
          </w:tcPr>
          <w:p w14:paraId="45FF61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61" w:type="dxa"/>
            <w:vMerge w:val="continue"/>
            <w:vAlign w:val="center"/>
          </w:tcPr>
          <w:p w14:paraId="371761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center"/>
          </w:tcPr>
          <w:p w14:paraId="284D1C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消供中心</w:t>
            </w:r>
          </w:p>
        </w:tc>
        <w:tc>
          <w:tcPr>
            <w:tcW w:w="1997" w:type="dxa"/>
            <w:vAlign w:val="center"/>
          </w:tcPr>
          <w:p w14:paraId="130817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3号楼3楼</w:t>
            </w:r>
          </w:p>
        </w:tc>
        <w:tc>
          <w:tcPr>
            <w:tcW w:w="3772" w:type="dxa"/>
            <w:vAlign w:val="center"/>
          </w:tcPr>
          <w:p w14:paraId="7424C4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新增52个网络点位</w:t>
            </w:r>
          </w:p>
        </w:tc>
        <w:tc>
          <w:tcPr>
            <w:tcW w:w="2159" w:type="dxa"/>
            <w:vAlign w:val="center"/>
          </w:tcPr>
          <w:p w14:paraId="5D00EA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52个</w:t>
            </w:r>
          </w:p>
        </w:tc>
      </w:tr>
      <w:tr w14:paraId="45D8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565" w:type="dxa"/>
            <w:vAlign w:val="center"/>
          </w:tcPr>
          <w:p w14:paraId="766398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61" w:type="dxa"/>
            <w:vMerge w:val="continue"/>
            <w:vAlign w:val="center"/>
          </w:tcPr>
          <w:p w14:paraId="46C01E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center"/>
          </w:tcPr>
          <w:p w14:paraId="51B70F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药学部静配中心</w:t>
            </w:r>
          </w:p>
        </w:tc>
        <w:tc>
          <w:tcPr>
            <w:tcW w:w="1997" w:type="dxa"/>
            <w:vAlign w:val="center"/>
          </w:tcPr>
          <w:p w14:paraId="6BE5F6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3号楼1楼</w:t>
            </w:r>
          </w:p>
        </w:tc>
        <w:tc>
          <w:tcPr>
            <w:tcW w:w="3772" w:type="dxa"/>
            <w:vAlign w:val="center"/>
          </w:tcPr>
          <w:p w14:paraId="18289A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新增26个网络点位</w:t>
            </w:r>
          </w:p>
        </w:tc>
        <w:tc>
          <w:tcPr>
            <w:tcW w:w="2159" w:type="dxa"/>
            <w:vAlign w:val="center"/>
          </w:tcPr>
          <w:p w14:paraId="5E276D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26个</w:t>
            </w:r>
          </w:p>
        </w:tc>
      </w:tr>
      <w:tr w14:paraId="7C3FF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65" w:type="dxa"/>
            <w:vAlign w:val="center"/>
          </w:tcPr>
          <w:p w14:paraId="7BE70B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61" w:type="dxa"/>
            <w:vMerge w:val="continue"/>
            <w:vAlign w:val="center"/>
          </w:tcPr>
          <w:p w14:paraId="39C6C8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center"/>
          </w:tcPr>
          <w:p w14:paraId="0AC249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神经内科门诊</w:t>
            </w:r>
          </w:p>
        </w:tc>
        <w:tc>
          <w:tcPr>
            <w:tcW w:w="1997" w:type="dxa"/>
            <w:vAlign w:val="center"/>
          </w:tcPr>
          <w:p w14:paraId="68F8F3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4号楼1楼</w:t>
            </w:r>
          </w:p>
        </w:tc>
        <w:tc>
          <w:tcPr>
            <w:tcW w:w="3772" w:type="dxa"/>
            <w:vAlign w:val="center"/>
          </w:tcPr>
          <w:p w14:paraId="616D2C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新增2个网络点位</w:t>
            </w:r>
          </w:p>
        </w:tc>
        <w:tc>
          <w:tcPr>
            <w:tcW w:w="2159" w:type="dxa"/>
            <w:vAlign w:val="center"/>
          </w:tcPr>
          <w:p w14:paraId="1FF353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2个</w:t>
            </w:r>
          </w:p>
        </w:tc>
      </w:tr>
      <w:tr w14:paraId="4376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65" w:type="dxa"/>
            <w:vAlign w:val="center"/>
          </w:tcPr>
          <w:p w14:paraId="46214D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61" w:type="dxa"/>
            <w:vMerge w:val="continue"/>
            <w:vAlign w:val="center"/>
          </w:tcPr>
          <w:p w14:paraId="03FC1A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center"/>
          </w:tcPr>
          <w:p w14:paraId="5B67AE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血透室</w:t>
            </w:r>
          </w:p>
        </w:tc>
        <w:tc>
          <w:tcPr>
            <w:tcW w:w="1997" w:type="dxa"/>
            <w:vAlign w:val="center"/>
          </w:tcPr>
          <w:p w14:paraId="62E9AC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5号楼6楼</w:t>
            </w:r>
          </w:p>
        </w:tc>
        <w:tc>
          <w:tcPr>
            <w:tcW w:w="3772" w:type="dxa"/>
            <w:vAlign w:val="center"/>
          </w:tcPr>
          <w:p w14:paraId="60B78F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新增4个网络点位</w:t>
            </w:r>
          </w:p>
        </w:tc>
        <w:tc>
          <w:tcPr>
            <w:tcW w:w="2159" w:type="dxa"/>
            <w:vAlign w:val="center"/>
          </w:tcPr>
          <w:p w14:paraId="1FF822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4个</w:t>
            </w:r>
          </w:p>
        </w:tc>
      </w:tr>
      <w:tr w14:paraId="54D07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565" w:type="dxa"/>
            <w:vAlign w:val="center"/>
          </w:tcPr>
          <w:p w14:paraId="0F6DDD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61" w:type="dxa"/>
            <w:vMerge w:val="continue"/>
            <w:vAlign w:val="center"/>
          </w:tcPr>
          <w:p w14:paraId="687604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center"/>
          </w:tcPr>
          <w:p w14:paraId="543A8A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麻醉科</w:t>
            </w:r>
          </w:p>
        </w:tc>
        <w:tc>
          <w:tcPr>
            <w:tcW w:w="1997" w:type="dxa"/>
            <w:vAlign w:val="center"/>
          </w:tcPr>
          <w:p w14:paraId="6A0D3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3号楼1楼和4楼</w:t>
            </w:r>
          </w:p>
        </w:tc>
        <w:tc>
          <w:tcPr>
            <w:tcW w:w="3772" w:type="dxa"/>
            <w:vAlign w:val="center"/>
          </w:tcPr>
          <w:p w14:paraId="2BED3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新增15个网络点位</w:t>
            </w:r>
          </w:p>
          <w:p w14:paraId="4D8DC1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（12个用于1楼内镜无线AP覆盖）</w:t>
            </w:r>
          </w:p>
        </w:tc>
        <w:tc>
          <w:tcPr>
            <w:tcW w:w="2159" w:type="dxa"/>
            <w:vAlign w:val="center"/>
          </w:tcPr>
          <w:p w14:paraId="77E2C7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15个</w:t>
            </w:r>
          </w:p>
        </w:tc>
      </w:tr>
      <w:tr w14:paraId="1F70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65" w:type="dxa"/>
            <w:vAlign w:val="center"/>
          </w:tcPr>
          <w:p w14:paraId="1E90B9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61" w:type="dxa"/>
            <w:vMerge w:val="continue"/>
            <w:vAlign w:val="center"/>
          </w:tcPr>
          <w:p w14:paraId="3EDEE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center"/>
          </w:tcPr>
          <w:p w14:paraId="1849DF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各楼栋</w:t>
            </w:r>
          </w:p>
        </w:tc>
        <w:tc>
          <w:tcPr>
            <w:tcW w:w="1997" w:type="dxa"/>
            <w:vAlign w:val="center"/>
          </w:tcPr>
          <w:p w14:paraId="2F269D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所有楼栋</w:t>
            </w:r>
          </w:p>
        </w:tc>
        <w:tc>
          <w:tcPr>
            <w:tcW w:w="3772" w:type="dxa"/>
            <w:vAlign w:val="center"/>
          </w:tcPr>
          <w:p w14:paraId="45D45B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每栋楼预留新增20个网络点位</w:t>
            </w:r>
          </w:p>
        </w:tc>
        <w:tc>
          <w:tcPr>
            <w:tcW w:w="2159" w:type="dxa"/>
            <w:vAlign w:val="center"/>
          </w:tcPr>
          <w:p w14:paraId="116A71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140个</w:t>
            </w:r>
          </w:p>
        </w:tc>
      </w:tr>
      <w:tr w14:paraId="540D6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65" w:type="dxa"/>
            <w:vAlign w:val="center"/>
          </w:tcPr>
          <w:p w14:paraId="5B65E1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61" w:type="dxa"/>
            <w:vMerge w:val="continue"/>
            <w:vAlign w:val="center"/>
          </w:tcPr>
          <w:p w14:paraId="6B6E47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shd w:val="clear" w:color="auto" w:fill="auto"/>
            <w:vAlign w:val="top"/>
          </w:tcPr>
          <w:p w14:paraId="57B129B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高新院区</w:t>
            </w:r>
          </w:p>
        </w:tc>
        <w:tc>
          <w:tcPr>
            <w:tcW w:w="1997" w:type="dxa"/>
            <w:shd w:val="clear" w:color="auto" w:fill="auto"/>
            <w:vAlign w:val="top"/>
          </w:tcPr>
          <w:p w14:paraId="5284652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6号楼（地上7层地下1层）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用于上内外网</w:t>
            </w:r>
          </w:p>
        </w:tc>
        <w:tc>
          <w:tcPr>
            <w:tcW w:w="3772" w:type="dxa"/>
            <w:shd w:val="clear" w:color="auto" w:fill="auto"/>
            <w:vAlign w:val="top"/>
          </w:tcPr>
          <w:p w14:paraId="1B62A42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每层楼预留8个点位，共计预留新增64个网络点位</w:t>
            </w:r>
          </w:p>
        </w:tc>
        <w:tc>
          <w:tcPr>
            <w:tcW w:w="2159" w:type="dxa"/>
            <w:shd w:val="clear" w:color="auto" w:fill="auto"/>
            <w:vAlign w:val="top"/>
          </w:tcPr>
          <w:p w14:paraId="4B17355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64个</w:t>
            </w:r>
          </w:p>
        </w:tc>
      </w:tr>
      <w:tr w14:paraId="2130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565" w:type="dxa"/>
            <w:shd w:val="clear" w:color="auto" w:fill="auto"/>
            <w:vAlign w:val="center"/>
          </w:tcPr>
          <w:p w14:paraId="0C976FE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6B65EC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白塔</w:t>
            </w:r>
          </w:p>
          <w:p w14:paraId="39FF5386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院区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4C0523E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门诊楼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6F3C7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1楼和3楼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5B226F8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新增10个网络点位</w:t>
            </w:r>
          </w:p>
        </w:tc>
        <w:tc>
          <w:tcPr>
            <w:tcW w:w="2159" w:type="dxa"/>
            <w:vAlign w:val="center"/>
          </w:tcPr>
          <w:p w14:paraId="7CD049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10个</w:t>
            </w:r>
          </w:p>
        </w:tc>
      </w:tr>
      <w:tr w14:paraId="6F32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565" w:type="dxa"/>
            <w:shd w:val="clear" w:color="auto" w:fill="auto"/>
            <w:vAlign w:val="center"/>
          </w:tcPr>
          <w:p w14:paraId="01C0137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B876C4E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原卫校区域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4A9D42A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所有楼栋新增光纤线路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D377C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网络传输主干线路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74A025C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24芯主干</w:t>
            </w:r>
          </w:p>
          <w:p w14:paraId="12B40A5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8芯楼栋15根</w:t>
            </w:r>
          </w:p>
        </w:tc>
        <w:tc>
          <w:tcPr>
            <w:tcW w:w="2159" w:type="dxa"/>
            <w:vAlign w:val="center"/>
          </w:tcPr>
          <w:p w14:paraId="72D479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144芯</w:t>
            </w:r>
          </w:p>
        </w:tc>
      </w:tr>
      <w:tr w14:paraId="1A4E6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426" w:type="dxa"/>
            <w:gridSpan w:val="2"/>
            <w:shd w:val="clear" w:color="auto" w:fill="auto"/>
            <w:vAlign w:val="center"/>
          </w:tcPr>
          <w:p w14:paraId="440BA6E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汇总</w:t>
            </w:r>
          </w:p>
        </w:tc>
        <w:tc>
          <w:tcPr>
            <w:tcW w:w="9651" w:type="dxa"/>
            <w:gridSpan w:val="4"/>
            <w:shd w:val="clear" w:color="auto" w:fill="auto"/>
            <w:vAlign w:val="center"/>
          </w:tcPr>
          <w:p w14:paraId="4DD0FD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预计网线共计敷设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22750米，光纤敷设24芯2500米，8芯600米，所有网线和光纤所需配件（模块、配线架、熔纤等）请列出详细方案、清单报价。</w:t>
            </w:r>
            <w:bookmarkEnd w:id="0"/>
          </w:p>
        </w:tc>
      </w:tr>
    </w:tbl>
    <w:p w14:paraId="0ED1AA31">
      <w:pP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171F8D8-09DE-44AD-9812-8B72A0D421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15A86C5-121F-4047-803B-1876362F563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A597C95-017C-472E-82FF-D4089BAB44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F7894"/>
    <w:rsid w:val="0A716D95"/>
    <w:rsid w:val="139F7894"/>
    <w:rsid w:val="7407369F"/>
    <w:rsid w:val="7C54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470</Characters>
  <Lines>0</Lines>
  <Paragraphs>0</Paragraphs>
  <TotalTime>3</TotalTime>
  <ScaleCrop>false</ScaleCrop>
  <LinksUpToDate>false</LinksUpToDate>
  <CharactersWithSpaces>472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2025-05-06T01:34:00Z</dcterms:created>
  <dc:creator>张怡</dc:creator>
  <cp:lastModifiedBy>张怡</cp:lastModifiedBy>
  <dcterms:modified xsi:type="dcterms:W3CDTF">2025-05-06T02:28:33Z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3AEE09E4239F4E51A0FBECA2B443ECA4_13</vt:lpwstr>
  </property>
  <property fmtid="{D5CDD505-2E9C-101B-9397-08002B2CF9AE}" pid="4" name="KSOTemplateDocerSaveRecord">
    <vt:lpwstr>eyJoZGlkIjoiYTQxM2I1MzIxZGViNWNkYzg5NzNhODYzMWFkMDM0YjUiLCJ1c2VySWQiOiI0NDIwMjUzMzYifQ==</vt:lpwstr>
  </property>
</Properties>
</file>