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CC60B">
      <w:pPr>
        <w:jc w:val="center"/>
        <w:rPr>
          <w:rFonts w:ascii="方正小标宋简体" w:hAnsi="宋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宋体" w:eastAsia="方正小标宋简体"/>
          <w:sz w:val="36"/>
          <w:szCs w:val="36"/>
        </w:rPr>
        <w:t>修正案审查申请表</w:t>
      </w:r>
    </w:p>
    <w:p w14:paraId="67D9DEFB">
      <w:pPr>
        <w:ind w:right="1556" w:rightChars="741"/>
        <w:jc w:val="right"/>
        <w:rPr>
          <w:rFonts w:ascii="宋体" w:hAnsi="宋体"/>
          <w:sz w:val="18"/>
          <w:szCs w:val="18"/>
        </w:rPr>
      </w:pPr>
      <w:commentRangeStart w:id="0"/>
      <w:r>
        <w:rPr>
          <w:rFonts w:hint="eastAsia" w:ascii="宋体" w:hAnsi="宋体"/>
          <w:sz w:val="18"/>
          <w:szCs w:val="18"/>
        </w:rPr>
        <w:t>受理号</w:t>
      </w:r>
      <w:commentRangeEnd w:id="0"/>
      <w:r>
        <w:commentReference w:id="0"/>
      </w:r>
      <w:r>
        <w:rPr>
          <w:rFonts w:hint="eastAsia" w:ascii="宋体" w:hAnsi="宋体"/>
          <w:sz w:val="18"/>
          <w:szCs w:val="18"/>
        </w:rPr>
        <w:t>：</w:t>
      </w:r>
    </w:p>
    <w:tbl>
      <w:tblPr>
        <w:tblStyle w:val="8"/>
        <w:tblW w:w="98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275"/>
        <w:gridCol w:w="42"/>
        <w:gridCol w:w="2268"/>
        <w:gridCol w:w="140"/>
        <w:gridCol w:w="2836"/>
        <w:gridCol w:w="2065"/>
      </w:tblGrid>
      <w:tr w14:paraId="21DE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492" w:type="dxa"/>
            <w:gridSpan w:val="3"/>
          </w:tcPr>
          <w:p w14:paraId="03A83C36">
            <w:pPr>
              <w:spacing w:line="4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7309" w:type="dxa"/>
            <w:gridSpan w:val="4"/>
          </w:tcPr>
          <w:p w14:paraId="2814ECE4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14:paraId="4E3F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492" w:type="dxa"/>
            <w:gridSpan w:val="3"/>
          </w:tcPr>
          <w:p w14:paraId="312E618F">
            <w:pPr>
              <w:spacing w:line="4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申办方</w:t>
            </w:r>
          </w:p>
        </w:tc>
        <w:tc>
          <w:tcPr>
            <w:tcW w:w="7309" w:type="dxa"/>
            <w:gridSpan w:val="4"/>
          </w:tcPr>
          <w:p w14:paraId="70E169C7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14:paraId="3DF4D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492" w:type="dxa"/>
            <w:gridSpan w:val="3"/>
          </w:tcPr>
          <w:p w14:paraId="7CB83EE4">
            <w:pPr>
              <w:spacing w:line="4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方案版本号</w:t>
            </w:r>
            <w:r>
              <w:rPr>
                <w:rFonts w:ascii="宋体" w:hAnsi="宋体"/>
                <w:szCs w:val="21"/>
              </w:rPr>
              <w:t>/版本日期</w:t>
            </w:r>
          </w:p>
        </w:tc>
        <w:tc>
          <w:tcPr>
            <w:tcW w:w="2268" w:type="dxa"/>
          </w:tcPr>
          <w:p w14:paraId="2F1A38CC">
            <w:pPr>
              <w:spacing w:line="48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FF0000"/>
                <w:sz w:val="18"/>
                <w:szCs w:val="21"/>
              </w:rPr>
              <w:t>(修正后的版本号和日期）</w:t>
            </w:r>
          </w:p>
        </w:tc>
        <w:tc>
          <w:tcPr>
            <w:tcW w:w="2976" w:type="dxa"/>
            <w:gridSpan w:val="2"/>
          </w:tcPr>
          <w:p w14:paraId="06A32106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知情同意书版本号</w:t>
            </w:r>
            <w:r>
              <w:rPr>
                <w:rFonts w:ascii="宋体" w:hAnsi="宋体"/>
                <w:szCs w:val="21"/>
              </w:rPr>
              <w:t>/版本日期</w:t>
            </w:r>
          </w:p>
        </w:tc>
        <w:tc>
          <w:tcPr>
            <w:tcW w:w="2065" w:type="dxa"/>
          </w:tcPr>
          <w:p w14:paraId="7BA4AADB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color w:val="FF0000"/>
                <w:sz w:val="16"/>
                <w:szCs w:val="21"/>
              </w:rPr>
              <w:t>(修正后的版本号和日期）</w:t>
            </w:r>
          </w:p>
        </w:tc>
      </w:tr>
      <w:tr w14:paraId="2FF0E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492" w:type="dxa"/>
            <w:gridSpan w:val="3"/>
          </w:tcPr>
          <w:p w14:paraId="3258E436">
            <w:pPr>
              <w:spacing w:line="48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伦理审查意见号</w:t>
            </w:r>
          </w:p>
        </w:tc>
        <w:tc>
          <w:tcPr>
            <w:tcW w:w="2268" w:type="dxa"/>
          </w:tcPr>
          <w:p w14:paraId="2B4E2E73">
            <w:pPr>
              <w:spacing w:line="480" w:lineRule="auto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FF0000"/>
                <w:sz w:val="16"/>
                <w:szCs w:val="16"/>
                <w:lang w:eastAsia="zh-CN"/>
              </w:rPr>
              <w:t>（最近一次伦理审查意见号）</w:t>
            </w:r>
          </w:p>
        </w:tc>
        <w:tc>
          <w:tcPr>
            <w:tcW w:w="2976" w:type="dxa"/>
            <w:gridSpan w:val="2"/>
          </w:tcPr>
          <w:p w14:paraId="165CF553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专业组</w:t>
            </w:r>
            <w:r>
              <w:rPr>
                <w:rFonts w:ascii="宋体" w:hAnsi="宋体"/>
                <w:szCs w:val="21"/>
              </w:rPr>
              <w:t>/主要研究者</w:t>
            </w:r>
          </w:p>
        </w:tc>
        <w:tc>
          <w:tcPr>
            <w:tcW w:w="2065" w:type="dxa"/>
          </w:tcPr>
          <w:p w14:paraId="781F6A04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14:paraId="3521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175" w:type="dxa"/>
            <w:vMerge w:val="restart"/>
            <w:vAlign w:val="center"/>
          </w:tcPr>
          <w:p w14:paraId="2228138A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一般信息</w:t>
            </w:r>
          </w:p>
        </w:tc>
        <w:tc>
          <w:tcPr>
            <w:tcW w:w="1317" w:type="dxa"/>
            <w:gridSpan w:val="2"/>
            <w:vAlign w:val="center"/>
          </w:tcPr>
          <w:p w14:paraId="6C063114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提出修正者</w:t>
            </w:r>
          </w:p>
        </w:tc>
        <w:tc>
          <w:tcPr>
            <w:tcW w:w="7309" w:type="dxa"/>
            <w:gridSpan w:val="4"/>
          </w:tcPr>
          <w:p w14:paraId="22FAA6BF">
            <w:pPr>
              <w:spacing w:line="480" w:lineRule="auto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0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申办方；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研究中心；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主要研究者</w:t>
            </w:r>
          </w:p>
        </w:tc>
      </w:tr>
      <w:tr w14:paraId="15D63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6" w:hRule="atLeast"/>
          <w:jc w:val="center"/>
        </w:trPr>
        <w:tc>
          <w:tcPr>
            <w:tcW w:w="1175" w:type="dxa"/>
            <w:vMerge w:val="continue"/>
          </w:tcPr>
          <w:p w14:paraId="6687DB31">
            <w:pPr>
              <w:spacing w:line="480" w:lineRule="auto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29779EC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修正类别</w:t>
            </w:r>
          </w:p>
        </w:tc>
        <w:tc>
          <w:tcPr>
            <w:tcW w:w="7309" w:type="dxa"/>
            <w:gridSpan w:val="4"/>
          </w:tcPr>
          <w:p w14:paraId="1BDD8331">
            <w:pPr>
              <w:spacing w:line="480" w:lineRule="auto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7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ascii="宋体" w:hAnsi="宋体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3126105</wp:posOffset>
                      </wp:positionH>
                      <wp:positionV relativeFrom="paragraph">
                        <wp:posOffset>647700</wp:posOffset>
                      </wp:positionV>
                      <wp:extent cx="492760" cy="0"/>
                      <wp:effectExtent l="11430" t="9525" r="10160" b="9525"/>
                      <wp:wrapNone/>
                      <wp:docPr id="1" name="AutoShap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8" o:spid="_x0000_s1026" o:spt="32" type="#_x0000_t32" style="position:absolute;left:0pt;margin-left:246.15pt;margin-top:51pt;height:0pt;width:38.8pt;z-index:251659264;mso-width-relative:page;mso-height-relative:page;" filled="f" stroked="t" coordsize="21600,21600" o:gfxdata="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j/JLu1wAAAAsBAAAPAAAAAAAAAAEAIAAA&#10;ACIAAABkcnMvZG93bnJldi54bWxQSwECFAAUAAAACACHTuJAffZIQdQBAACxAwAADgAAAAAAAAAB&#10;ACAAAAAmAQAAZHJzL2Uyb0RvYy54bWxQSwUGAAAAAAYABgBZAQAAbA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Cs w:val="21"/>
              </w:rPr>
              <w:t>方案设计；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7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受试者例数；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9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纳入排除标准；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4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干预措施；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知情同意</w:t>
            </w:r>
          </w:p>
          <w:p w14:paraId="36C94713">
            <w:pPr>
              <w:spacing w:line="480" w:lineRule="auto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4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招募材料；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0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主要研究者；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试验中心；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其他：</w:t>
            </w:r>
          </w:p>
          <w:p w14:paraId="4DD3E891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为了避免对受试者造成紧急伤害，在提交伦理委员会审查同意前对方案进行了修改并实施：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9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不适用；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4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szCs w:val="21"/>
              </w:rPr>
              <w:t>是</w:t>
            </w:r>
          </w:p>
        </w:tc>
      </w:tr>
      <w:tr w14:paraId="1379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801" w:type="dxa"/>
            <w:gridSpan w:val="7"/>
          </w:tcPr>
          <w:p w14:paraId="0B46BC5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修正的文件（请注明版本号和版本日期）</w:t>
            </w:r>
          </w:p>
          <w:p w14:paraId="545E6A30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14:paraId="48AFC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9801" w:type="dxa"/>
            <w:gridSpan w:val="7"/>
          </w:tcPr>
          <w:p w14:paraId="069E6A19">
            <w:pPr>
              <w:spacing w:before="156" w:beforeLines="50" w:after="156" w:after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修正的具体内容及原因（可递交附件表格）</w:t>
            </w:r>
          </w:p>
          <w:p w14:paraId="5BD5C42B">
            <w:pPr>
              <w:spacing w:before="156" w:beforeLines="50" w:after="156" w:afterLines="50" w:line="360" w:lineRule="auto"/>
              <w:rPr>
                <w:rFonts w:ascii="宋体" w:hAnsi="宋体"/>
                <w:szCs w:val="21"/>
              </w:rPr>
            </w:pPr>
          </w:p>
        </w:tc>
      </w:tr>
      <w:tr w14:paraId="24997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  <w:jc w:val="center"/>
        </w:trPr>
        <w:tc>
          <w:tcPr>
            <w:tcW w:w="9801" w:type="dxa"/>
            <w:gridSpan w:val="7"/>
            <w:tcBorders>
              <w:bottom w:val="single" w:color="auto" w:sz="6" w:space="0"/>
            </w:tcBorders>
          </w:tcPr>
          <w:p w14:paraId="4EFC0A5E">
            <w:pPr>
              <w:spacing w:before="156" w:beforeLines="50" w:after="156" w:afterLines="50"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修正案对研究的影响</w:t>
            </w:r>
          </w:p>
          <w:p w14:paraId="63CC816A">
            <w:pPr>
              <w:spacing w:line="360" w:lineRule="auto"/>
              <w:ind w:left="210" w:hanging="210" w:hanging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·修正案是否增加研究的预期风险：</w:t>
            </w:r>
            <w:r>
              <w:rPr>
                <w:rFonts w:ascii="宋体" w:hAnsi="宋体"/>
                <w:szCs w:val="21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 xml:space="preserve">                   </w:t>
            </w:r>
            <w:r>
              <w:rPr>
                <w:rFonts w:ascii="宋体" w:hAnsi="宋体"/>
                <w:szCs w:val="21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5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是</w:t>
            </w:r>
            <w: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3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否</w:t>
            </w:r>
            <w:r>
              <w:rPr>
                <w:rFonts w:hint="eastAsia" w:hAnsi="宋体"/>
                <w:lang w:val="en-US" w:eastAsia="zh-CN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9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</w:rPr>
              <w:t>不适用</w:t>
            </w:r>
          </w:p>
          <w:p w14:paraId="5410E8E5">
            <w:pPr>
              <w:spacing w:line="360" w:lineRule="auto"/>
              <w:ind w:left="210" w:hanging="210" w:hanging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·修正案是否降低受试者预期收益：</w:t>
            </w:r>
            <w:r>
              <w:rPr>
                <w:rFonts w:ascii="宋体" w:hAnsi="宋体"/>
                <w:szCs w:val="21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              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szCs w:val="21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5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是</w:t>
            </w:r>
            <w: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1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否</w:t>
            </w:r>
            <w:r>
              <w:rPr>
                <w:rFonts w:hint="eastAsia" w:hAnsi="宋体"/>
                <w:lang w:val="en-US" w:eastAsia="zh-CN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8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</w:rPr>
              <w:t>不适用</w:t>
            </w:r>
          </w:p>
          <w:p w14:paraId="43F23AFE">
            <w:pPr>
              <w:spacing w:line="360" w:lineRule="auto"/>
              <w:ind w:left="210" w:hanging="210" w:hanging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·修正案是否涉及弱势群体：</w:t>
            </w:r>
            <w:r>
              <w:rPr>
                <w:rFonts w:ascii="宋体" w:hAnsi="宋体"/>
                <w:szCs w:val="21"/>
              </w:rPr>
              <w:t xml:space="preserve">                     </w:t>
            </w:r>
            <w:r>
              <w:rPr>
                <w:rFonts w:hint="eastAsia" w:ascii="宋体" w:hAnsi="宋体"/>
                <w:szCs w:val="21"/>
              </w:rPr>
              <w:t xml:space="preserve">                    </w:t>
            </w:r>
            <w:r>
              <w:rPr>
                <w:rFonts w:ascii="宋体" w:hAnsi="宋体"/>
                <w:szCs w:val="21"/>
              </w:rP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是</w:t>
            </w:r>
            <w: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8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否</w:t>
            </w:r>
            <w:r>
              <w:rPr>
                <w:rFonts w:hint="eastAsia" w:hAnsi="宋体"/>
                <w:lang w:val="en-US" w:eastAsia="zh-CN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4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</w:rPr>
              <w:t>不适用</w:t>
            </w:r>
          </w:p>
          <w:p w14:paraId="733774D8">
            <w:pPr>
              <w:spacing w:line="360" w:lineRule="auto"/>
              <w:ind w:left="210" w:hanging="210" w:hanging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·修正案是否增加受试者参加研究的持续时间或花费：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                </w:t>
            </w:r>
            <w:r>
              <w:rPr>
                <w:rFonts w:ascii="宋体" w:hAnsi="宋体"/>
                <w:szCs w:val="21"/>
              </w:rP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是</w:t>
            </w:r>
            <w: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否</w:t>
            </w:r>
            <w:r>
              <w:rPr>
                <w:rFonts w:hint="eastAsia" w:hAnsi="宋体"/>
                <w:lang w:val="en-US" w:eastAsia="zh-CN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</w:rPr>
              <w:t>不适用</w:t>
            </w:r>
          </w:p>
          <w:p w14:paraId="014AED7B">
            <w:pPr>
              <w:spacing w:line="360" w:lineRule="auto"/>
              <w:ind w:left="210" w:hanging="210" w:hanging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·如果研究已经开始，修正案是否对已经纳入的受试者造成影响：         </w:t>
            </w:r>
            <w:r>
              <w:rPr>
                <w:rFonts w:ascii="宋体" w:hAnsi="宋体"/>
                <w:szCs w:val="21"/>
              </w:rP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1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是</w:t>
            </w:r>
            <w: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5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否</w:t>
            </w:r>
            <w:r>
              <w:rPr>
                <w:rFonts w:hint="eastAsia" w:hAnsi="宋体"/>
                <w:lang w:val="en-US" w:eastAsia="zh-CN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2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</w:rPr>
              <w:t>不适用</w:t>
            </w:r>
          </w:p>
          <w:p w14:paraId="2758ED60">
            <w:pPr>
              <w:spacing w:line="360" w:lineRule="auto"/>
              <w:ind w:left="210" w:hanging="210" w:hanging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·方案修正是否需要同时修改知情同意书：</w:t>
            </w:r>
            <w:r>
              <w:rPr>
                <w:rFonts w:ascii="宋体" w:hAnsi="宋体"/>
                <w:szCs w:val="21"/>
              </w:rPr>
              <w:t xml:space="preserve">        </w:t>
            </w:r>
            <w:r>
              <w:rPr>
                <w:rFonts w:hint="eastAsia" w:ascii="宋体" w:hAnsi="宋体"/>
                <w:szCs w:val="21"/>
              </w:rPr>
              <w:t xml:space="preserve">                   </w:t>
            </w:r>
            <w:r>
              <w:rPr>
                <w:rFonts w:ascii="宋体" w:hAnsi="宋体"/>
                <w:szCs w:val="21"/>
              </w:rPr>
              <w:t xml:space="preserve"> 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7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是</w:t>
            </w:r>
            <w: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3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否</w:t>
            </w:r>
            <w:r>
              <w:rPr>
                <w:rFonts w:hint="eastAsia" w:hAnsi="宋体"/>
                <w:lang w:val="en-US" w:eastAsia="zh-CN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8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</w:rPr>
              <w:t>不适用</w:t>
            </w:r>
          </w:p>
          <w:p w14:paraId="149D70EA">
            <w:pPr>
              <w:spacing w:line="360" w:lineRule="auto"/>
              <w:ind w:left="210" w:hanging="210" w:hanging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·在研受试者是否需要重新获取知情同意书：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              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是</w:t>
            </w:r>
            <w: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9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rFonts w:hAnsi="宋体"/>
              </w:rPr>
              <w:t>否</w:t>
            </w:r>
            <w:r>
              <w:rPr>
                <w:rFonts w:hint="eastAsia" w:hAnsi="宋体"/>
                <w:lang w:val="en-US" w:eastAsia="zh-CN"/>
              </w:rPr>
              <w:t xml:space="preserve"> 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8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</w:rPr>
              <w:t>不适用</w:t>
            </w:r>
          </w:p>
          <w:p w14:paraId="3BB37171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14:paraId="6ABB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450" w:type="dxa"/>
            <w:gridSpan w:val="2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 w14:paraId="421BE8FD">
            <w:pPr>
              <w:spacing w:line="360" w:lineRule="auto"/>
              <w:rPr>
                <w:szCs w:val="21"/>
              </w:rPr>
            </w:pPr>
            <w:commentRangeStart w:id="1"/>
            <w:r>
              <w:rPr>
                <w:rFonts w:hint="eastAsia"/>
                <w:szCs w:val="21"/>
              </w:rPr>
              <w:t>主要研究者签名：</w:t>
            </w:r>
            <w:commentRangeEnd w:id="1"/>
            <w:r>
              <w:commentReference w:id="1"/>
            </w:r>
          </w:p>
        </w:tc>
        <w:tc>
          <w:tcPr>
            <w:tcW w:w="2450" w:type="dxa"/>
            <w:gridSpan w:val="3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 w14:paraId="41570A1A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836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 w14:paraId="5803B2D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日期：</w:t>
            </w:r>
          </w:p>
        </w:tc>
        <w:tc>
          <w:tcPr>
            <w:tcW w:w="2065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 w14:paraId="6E8E6A40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14:paraId="0FA8F59A">
      <w:pPr>
        <w:rPr>
          <w:bCs/>
          <w:sz w:val="10"/>
          <w:szCs w:val="10"/>
        </w:rPr>
      </w:pPr>
    </w:p>
    <w:sectPr>
      <w:footerReference r:id="rId7" w:type="first"/>
      <w:headerReference r:id="rId5" w:type="default"/>
      <w:footerReference r:id="rId6" w:type="default"/>
      <w:pgSz w:w="11906" w:h="16838"/>
      <w:pgMar w:top="1134" w:right="1134" w:bottom="1134" w:left="1701" w:header="454" w:footer="567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3-03-14T11:04:07Z" w:initials="A">
    <w:p w14:paraId="0F824B23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由伦理办公室填写</w:t>
      </w:r>
    </w:p>
  </w:comment>
  <w:comment w:id="1" w:author="Administrator" w:date="2023-03-14T11:05:30Z" w:initials="A">
    <w:p w14:paraId="0C75167D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建议签字前将电子版文件发伦理秘书审核后再签字交伦理办公室，以免填写错误导致反复修改</w:t>
      </w:r>
    </w:p>
    <w:p w14:paraId="605D3445">
      <w:pPr>
        <w:pStyle w:val="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F824B23" w15:done="0"/>
  <w15:commentEx w15:paraId="605D344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C6441F67-E637-4B5F-8871-E4F34E4C28BC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8B6535CB-EAEB-4F34-8BF1-DE7DE3758CB1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3" w:fontKey="{D12FD4DD-0139-4B6E-99A6-27CC12A5BBE4}"/>
  </w:font>
  <w:font w:name="WPSEMBED1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PSEMBED2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  <w:docPartObj>
        <w:docPartGallery w:val="autotext"/>
      </w:docPartObj>
    </w:sdtPr>
    <w:sdtContent>
      <w:p w14:paraId="33EDF81F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27E128A2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35C01">
    <w:pPr>
      <w:pStyle w:val="6"/>
      <w:jc w:val="center"/>
    </w:pPr>
    <w:r>
      <w:rPr>
        <w:rFonts w:hint="eastAsia"/>
      </w:rPr>
      <w:t>1</w:t>
    </w:r>
  </w:p>
  <w:p w14:paraId="0C63307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5467F1C3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4990BDD0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66F1AB97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31893AAC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编号：PHLS-LW-FJ-005-02</w:t>
          </w:r>
        </w:p>
      </w:tc>
    </w:tr>
    <w:tr w14:paraId="2C7F244A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496E5F04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1733CF0F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54BF56A0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版次：第2版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3F3BAEBA">
    <w:pPr>
      <w:pStyle w:val="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VjYTdmMTMxNWRjZTVjNWQxODAzYWM0ZTY0ZTkifQ=="/>
  </w:docVars>
  <w:rsids>
    <w:rsidRoot w:val="00776B9E"/>
    <w:rsid w:val="000008E7"/>
    <w:rsid w:val="00010DC0"/>
    <w:rsid w:val="00020ACE"/>
    <w:rsid w:val="000305F1"/>
    <w:rsid w:val="00053FA0"/>
    <w:rsid w:val="00063E62"/>
    <w:rsid w:val="00067695"/>
    <w:rsid w:val="000811BE"/>
    <w:rsid w:val="000F11C5"/>
    <w:rsid w:val="0011302F"/>
    <w:rsid w:val="00114926"/>
    <w:rsid w:val="001575F3"/>
    <w:rsid w:val="0018096C"/>
    <w:rsid w:val="0018132F"/>
    <w:rsid w:val="001B3A25"/>
    <w:rsid w:val="001C1584"/>
    <w:rsid w:val="001F3188"/>
    <w:rsid w:val="0022106E"/>
    <w:rsid w:val="00256C58"/>
    <w:rsid w:val="00282740"/>
    <w:rsid w:val="002833B4"/>
    <w:rsid w:val="00290681"/>
    <w:rsid w:val="002955DD"/>
    <w:rsid w:val="002A7651"/>
    <w:rsid w:val="002D6270"/>
    <w:rsid w:val="002D772A"/>
    <w:rsid w:val="002F50AB"/>
    <w:rsid w:val="00347C6C"/>
    <w:rsid w:val="00362EC5"/>
    <w:rsid w:val="003A30FF"/>
    <w:rsid w:val="003C7F85"/>
    <w:rsid w:val="003F541E"/>
    <w:rsid w:val="003F60FF"/>
    <w:rsid w:val="00402873"/>
    <w:rsid w:val="004178CA"/>
    <w:rsid w:val="00445612"/>
    <w:rsid w:val="0046637D"/>
    <w:rsid w:val="004911E8"/>
    <w:rsid w:val="004927FB"/>
    <w:rsid w:val="004D0717"/>
    <w:rsid w:val="004F2BC0"/>
    <w:rsid w:val="004F51F8"/>
    <w:rsid w:val="00515117"/>
    <w:rsid w:val="00515B0B"/>
    <w:rsid w:val="00551849"/>
    <w:rsid w:val="00575212"/>
    <w:rsid w:val="005840DC"/>
    <w:rsid w:val="0059287D"/>
    <w:rsid w:val="005D2DB8"/>
    <w:rsid w:val="005D3CBB"/>
    <w:rsid w:val="006026DD"/>
    <w:rsid w:val="00605B4E"/>
    <w:rsid w:val="00616116"/>
    <w:rsid w:val="0063394A"/>
    <w:rsid w:val="0065569F"/>
    <w:rsid w:val="00666453"/>
    <w:rsid w:val="0068188B"/>
    <w:rsid w:val="0068380B"/>
    <w:rsid w:val="00686FAC"/>
    <w:rsid w:val="0068743F"/>
    <w:rsid w:val="00693771"/>
    <w:rsid w:val="00693F05"/>
    <w:rsid w:val="006B2741"/>
    <w:rsid w:val="006B445A"/>
    <w:rsid w:val="006B5CAB"/>
    <w:rsid w:val="006D2244"/>
    <w:rsid w:val="006D539D"/>
    <w:rsid w:val="006E01F0"/>
    <w:rsid w:val="006F220C"/>
    <w:rsid w:val="006F759F"/>
    <w:rsid w:val="007401BC"/>
    <w:rsid w:val="00740A4D"/>
    <w:rsid w:val="00746935"/>
    <w:rsid w:val="00764AC4"/>
    <w:rsid w:val="00771587"/>
    <w:rsid w:val="00776B9E"/>
    <w:rsid w:val="00786AC0"/>
    <w:rsid w:val="007951A9"/>
    <w:rsid w:val="007C1D97"/>
    <w:rsid w:val="007C346F"/>
    <w:rsid w:val="007C5989"/>
    <w:rsid w:val="007E4037"/>
    <w:rsid w:val="007F29D9"/>
    <w:rsid w:val="007F2BB8"/>
    <w:rsid w:val="007F2DC1"/>
    <w:rsid w:val="00823BA7"/>
    <w:rsid w:val="00824295"/>
    <w:rsid w:val="008545E8"/>
    <w:rsid w:val="00904011"/>
    <w:rsid w:val="00940C3C"/>
    <w:rsid w:val="00953FBC"/>
    <w:rsid w:val="00961986"/>
    <w:rsid w:val="0099014D"/>
    <w:rsid w:val="00990C88"/>
    <w:rsid w:val="00993D16"/>
    <w:rsid w:val="009C1743"/>
    <w:rsid w:val="009D493C"/>
    <w:rsid w:val="00A004BC"/>
    <w:rsid w:val="00A27D4E"/>
    <w:rsid w:val="00A92334"/>
    <w:rsid w:val="00A96C7E"/>
    <w:rsid w:val="00AB3E5F"/>
    <w:rsid w:val="00AC1F40"/>
    <w:rsid w:val="00AC4084"/>
    <w:rsid w:val="00AC7CA4"/>
    <w:rsid w:val="00AF0730"/>
    <w:rsid w:val="00AF4341"/>
    <w:rsid w:val="00B153F9"/>
    <w:rsid w:val="00B26450"/>
    <w:rsid w:val="00B4135B"/>
    <w:rsid w:val="00B54104"/>
    <w:rsid w:val="00B830F4"/>
    <w:rsid w:val="00BB3390"/>
    <w:rsid w:val="00BC3D42"/>
    <w:rsid w:val="00BE4784"/>
    <w:rsid w:val="00BF1351"/>
    <w:rsid w:val="00C014F6"/>
    <w:rsid w:val="00C20D0E"/>
    <w:rsid w:val="00C2778C"/>
    <w:rsid w:val="00C31962"/>
    <w:rsid w:val="00C371F1"/>
    <w:rsid w:val="00C4470E"/>
    <w:rsid w:val="00C5637B"/>
    <w:rsid w:val="00C648D7"/>
    <w:rsid w:val="00C6515E"/>
    <w:rsid w:val="00C708CD"/>
    <w:rsid w:val="00C96E14"/>
    <w:rsid w:val="00CB32A7"/>
    <w:rsid w:val="00CB5725"/>
    <w:rsid w:val="00CD5BDA"/>
    <w:rsid w:val="00CF3A96"/>
    <w:rsid w:val="00D22CE2"/>
    <w:rsid w:val="00D24E3B"/>
    <w:rsid w:val="00D549DE"/>
    <w:rsid w:val="00D56064"/>
    <w:rsid w:val="00D667DB"/>
    <w:rsid w:val="00D7349B"/>
    <w:rsid w:val="00D747BA"/>
    <w:rsid w:val="00DA02BC"/>
    <w:rsid w:val="00DA32C7"/>
    <w:rsid w:val="00E251A5"/>
    <w:rsid w:val="00E326E6"/>
    <w:rsid w:val="00E4172F"/>
    <w:rsid w:val="00E5502D"/>
    <w:rsid w:val="00E56788"/>
    <w:rsid w:val="00E64406"/>
    <w:rsid w:val="00ED01CE"/>
    <w:rsid w:val="00ED12FC"/>
    <w:rsid w:val="00ED295C"/>
    <w:rsid w:val="00ED7EBC"/>
    <w:rsid w:val="00EF1573"/>
    <w:rsid w:val="00F20529"/>
    <w:rsid w:val="00F26636"/>
    <w:rsid w:val="00F329C5"/>
    <w:rsid w:val="00F451AB"/>
    <w:rsid w:val="00F81867"/>
    <w:rsid w:val="00F851E8"/>
    <w:rsid w:val="00FB03EF"/>
    <w:rsid w:val="00FB24D1"/>
    <w:rsid w:val="00FD1C91"/>
    <w:rsid w:val="00FD5E43"/>
    <w:rsid w:val="00FE37FE"/>
    <w:rsid w:val="00FE3E07"/>
    <w:rsid w:val="00FE6E92"/>
    <w:rsid w:val="00FF4366"/>
    <w:rsid w:val="077879A0"/>
    <w:rsid w:val="24525DA8"/>
    <w:rsid w:val="39CD685A"/>
    <w:rsid w:val="6903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8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paragraph" w:customStyle="1" w:styleId="11">
    <w:name w:val="Table Paragraph"/>
    <w:basedOn w:val="1"/>
    <w:qFormat/>
    <w:uiPriority w:val="1"/>
    <w:rPr>
      <w:rFonts w:ascii="黑体" w:hAnsi="黑体" w:eastAsia="黑体" w:cs="黑体"/>
      <w:lang w:val="fr-FR" w:eastAsia="fr-FR" w:bidi="fr-FR"/>
    </w:rPr>
  </w:style>
  <w:style w:type="character" w:customStyle="1" w:styleId="12">
    <w:name w:val="页眉 Char"/>
    <w:basedOn w:val="9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9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框文本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Char"/>
    <w:basedOn w:val="9"/>
    <w:link w:val="15"/>
    <w:qFormat/>
    <w:uiPriority w:val="1"/>
    <w:rPr>
      <w:kern w:val="0"/>
      <w:sz w:val="22"/>
    </w:rPr>
  </w:style>
  <w:style w:type="character" w:customStyle="1" w:styleId="17">
    <w:name w:val="标题 2 Char"/>
    <w:basedOn w:val="9"/>
    <w:link w:val="2"/>
    <w:qFormat/>
    <w:uiPriority w:val="0"/>
    <w:rPr>
      <w:rFonts w:ascii="Times New Roman" w:hAnsi="Times New Roman" w:eastAsia="宋体" w:cs="Times New Roman"/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18">
    <w:name w:val="正文文本缩进 Char"/>
    <w:basedOn w:val="9"/>
    <w:link w:val="4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1D068A-9AE8-45E2-B403-D29C126D92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2</Pages>
  <Words>477</Words>
  <Characters>477</Characters>
  <Lines>5</Lines>
  <Paragraphs>1</Paragraphs>
  <TotalTime>1</TotalTime>
  <ScaleCrop>false</ScaleCrop>
  <LinksUpToDate>false</LinksUpToDate>
  <CharactersWithSpaces>714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2022-09-27T07:53:00Z</dcterms:created>
  <dc:creator>MM</dc:creator>
  <cp:lastModifiedBy>WPS_1529213048</cp:lastModifiedBy>
  <dcterms:modified xsi:type="dcterms:W3CDTF">2026-02-03T09:02:24Z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2DD08C8E2D774AA890F20CED2D6DD92E</vt:lpwstr>
  </property>
  <property fmtid="{D5CDD505-2E9C-101B-9397-08002B2CF9AE}" pid="4" name="KSOTemplateDocerSaveRecord">
    <vt:lpwstr>eyJoZGlkIjoiNDM5NjIwZWYxYjFhNmUxMzIyYjQ1NGIxMDE1OTI4NmUiLCJ1c2VySWQiOiIzNzg5NDUxNjcifQ==</vt:lpwstr>
  </property>
</Properties>
</file>