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89CAB">
      <w:pPr>
        <w:ind w:left="360" w:hanging="360" w:hangingChars="100"/>
        <w:jc w:val="center"/>
        <w:rPr>
          <w:rFonts w:ascii="方正小标宋简体" w:hAnsi="宋体" w:eastAsia="方正小标宋简体"/>
          <w:sz w:val="36"/>
          <w:szCs w:val="36"/>
        </w:rPr>
      </w:pPr>
      <w:r>
        <w:rPr>
          <w:rFonts w:hint="eastAsia" w:ascii="方正小标宋简体" w:hAnsi="宋体" w:eastAsia="方正小标宋简体"/>
          <w:sz w:val="36"/>
          <w:szCs w:val="36"/>
        </w:rPr>
        <w:t>研究进展报告</w:t>
      </w:r>
    </w:p>
    <w:p w14:paraId="2C098B0C">
      <w:pPr>
        <w:ind w:left="180" w:right="2549" w:rightChars="1214" w:hanging="180" w:hangingChars="100"/>
        <w:jc w:val="right"/>
        <w:rPr>
          <w:rFonts w:ascii="宋体" w:hAnsi="宋体"/>
          <w:sz w:val="18"/>
          <w:szCs w:val="18"/>
        </w:rPr>
      </w:pPr>
      <w:commentRangeStart w:id="0"/>
      <w:r>
        <w:rPr>
          <w:rFonts w:hint="eastAsia" w:ascii="宋体" w:hAnsi="宋体"/>
          <w:sz w:val="18"/>
          <w:szCs w:val="18"/>
        </w:rPr>
        <w:t>受理号</w:t>
      </w:r>
      <w:commentRangeEnd w:id="0"/>
      <w:r>
        <w:commentReference w:id="0"/>
      </w:r>
      <w:r>
        <w:rPr>
          <w:rFonts w:hint="eastAsia" w:ascii="宋体" w:hAnsi="宋体"/>
          <w:sz w:val="18"/>
          <w:szCs w:val="18"/>
        </w:rPr>
        <w:t>：</w:t>
      </w:r>
    </w:p>
    <w:tbl>
      <w:tblPr>
        <w:tblStyle w:val="9"/>
        <w:tblW w:w="858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0"/>
        <w:gridCol w:w="15"/>
        <w:gridCol w:w="2115"/>
        <w:gridCol w:w="30"/>
        <w:gridCol w:w="2101"/>
        <w:gridCol w:w="45"/>
        <w:gridCol w:w="2146"/>
      </w:tblGrid>
      <w:tr w14:paraId="675C71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2145" w:type="dxa"/>
            <w:gridSpan w:val="2"/>
          </w:tcPr>
          <w:p w14:paraId="59B150F4">
            <w:pPr>
              <w:spacing w:line="360" w:lineRule="auto"/>
              <w:jc w:val="center"/>
              <w:rPr>
                <w:rFonts w:ascii="宋体" w:hAnsi="宋体"/>
                <w:szCs w:val="21"/>
              </w:rPr>
            </w:pPr>
            <w:r>
              <w:rPr>
                <w:rFonts w:hint="eastAsia" w:ascii="宋体" w:hAnsi="宋体"/>
                <w:szCs w:val="21"/>
              </w:rPr>
              <w:t>项    目</w:t>
            </w:r>
          </w:p>
        </w:tc>
        <w:tc>
          <w:tcPr>
            <w:tcW w:w="6437" w:type="dxa"/>
            <w:gridSpan w:val="5"/>
          </w:tcPr>
          <w:p w14:paraId="357C22B1">
            <w:pPr>
              <w:spacing w:line="360" w:lineRule="auto"/>
              <w:rPr>
                <w:rFonts w:ascii="宋体" w:hAnsi="宋体"/>
                <w:szCs w:val="21"/>
              </w:rPr>
            </w:pPr>
          </w:p>
        </w:tc>
      </w:tr>
      <w:tr w14:paraId="3B5247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2145" w:type="dxa"/>
            <w:gridSpan w:val="2"/>
          </w:tcPr>
          <w:p w14:paraId="1F0FB27F">
            <w:pPr>
              <w:spacing w:line="360" w:lineRule="auto"/>
              <w:jc w:val="center"/>
              <w:rPr>
                <w:rFonts w:ascii="宋体" w:hAnsi="宋体"/>
                <w:szCs w:val="21"/>
              </w:rPr>
            </w:pPr>
            <w:r>
              <w:rPr>
                <w:rFonts w:hint="eastAsia" w:ascii="宋体" w:hAnsi="宋体"/>
              </w:rPr>
              <w:t>申办单位</w:t>
            </w:r>
          </w:p>
        </w:tc>
        <w:tc>
          <w:tcPr>
            <w:tcW w:w="6437" w:type="dxa"/>
            <w:gridSpan w:val="5"/>
          </w:tcPr>
          <w:p w14:paraId="483C9B9A">
            <w:pPr>
              <w:spacing w:line="360" w:lineRule="auto"/>
              <w:rPr>
                <w:rFonts w:ascii="宋体" w:hAnsi="宋体"/>
                <w:szCs w:val="21"/>
              </w:rPr>
            </w:pPr>
          </w:p>
        </w:tc>
      </w:tr>
      <w:tr w14:paraId="4EB092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2145" w:type="dxa"/>
            <w:gridSpan w:val="2"/>
          </w:tcPr>
          <w:p w14:paraId="6B7ADFA4">
            <w:pPr>
              <w:spacing w:line="360" w:lineRule="auto"/>
              <w:jc w:val="center"/>
              <w:rPr>
                <w:rFonts w:ascii="宋体" w:hAnsi="宋体"/>
                <w:szCs w:val="21"/>
              </w:rPr>
            </w:pPr>
            <w:commentRangeStart w:id="1"/>
            <w:r>
              <w:rPr>
                <w:rFonts w:hint="eastAsia" w:ascii="宋体" w:hAnsi="宋体"/>
                <w:szCs w:val="21"/>
              </w:rPr>
              <w:t>方案版本号</w:t>
            </w:r>
            <w:commentRangeEnd w:id="1"/>
            <w:r>
              <w:commentReference w:id="1"/>
            </w:r>
          </w:p>
        </w:tc>
        <w:tc>
          <w:tcPr>
            <w:tcW w:w="2145" w:type="dxa"/>
            <w:gridSpan w:val="2"/>
          </w:tcPr>
          <w:p w14:paraId="6043614D">
            <w:pPr>
              <w:spacing w:line="360" w:lineRule="auto"/>
              <w:rPr>
                <w:rFonts w:ascii="宋体" w:hAnsi="宋体"/>
                <w:szCs w:val="21"/>
              </w:rPr>
            </w:pPr>
          </w:p>
        </w:tc>
        <w:tc>
          <w:tcPr>
            <w:tcW w:w="2146" w:type="dxa"/>
            <w:gridSpan w:val="2"/>
          </w:tcPr>
          <w:p w14:paraId="0B77B066">
            <w:pPr>
              <w:spacing w:line="360" w:lineRule="auto"/>
              <w:jc w:val="center"/>
              <w:rPr>
                <w:rFonts w:ascii="宋体" w:hAnsi="宋体"/>
                <w:szCs w:val="21"/>
              </w:rPr>
            </w:pPr>
            <w:r>
              <w:rPr>
                <w:rFonts w:hint="eastAsia" w:ascii="宋体" w:hAnsi="宋体"/>
                <w:szCs w:val="21"/>
              </w:rPr>
              <w:t>方案版本日期</w:t>
            </w:r>
          </w:p>
        </w:tc>
        <w:tc>
          <w:tcPr>
            <w:tcW w:w="2146" w:type="dxa"/>
          </w:tcPr>
          <w:p w14:paraId="33892193">
            <w:pPr>
              <w:spacing w:line="360" w:lineRule="auto"/>
              <w:rPr>
                <w:rFonts w:ascii="宋体" w:hAnsi="宋体"/>
                <w:szCs w:val="21"/>
              </w:rPr>
            </w:pPr>
          </w:p>
        </w:tc>
      </w:tr>
      <w:tr w14:paraId="1D8348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9" w:hRule="atLeast"/>
          <w:jc w:val="center"/>
        </w:trPr>
        <w:tc>
          <w:tcPr>
            <w:tcW w:w="2145" w:type="dxa"/>
            <w:gridSpan w:val="2"/>
          </w:tcPr>
          <w:p w14:paraId="2FC7044A">
            <w:pPr>
              <w:spacing w:line="360" w:lineRule="auto"/>
              <w:jc w:val="center"/>
              <w:rPr>
                <w:rFonts w:ascii="宋体" w:hAnsi="宋体"/>
                <w:szCs w:val="21"/>
              </w:rPr>
            </w:pPr>
            <w:commentRangeStart w:id="2"/>
            <w:r>
              <w:rPr>
                <w:rFonts w:hint="eastAsia" w:ascii="宋体" w:hAnsi="宋体"/>
                <w:szCs w:val="21"/>
              </w:rPr>
              <w:t>知情同意书版本号</w:t>
            </w:r>
            <w:commentRangeEnd w:id="2"/>
            <w:r>
              <w:commentReference w:id="2"/>
            </w:r>
          </w:p>
        </w:tc>
        <w:tc>
          <w:tcPr>
            <w:tcW w:w="2145" w:type="dxa"/>
            <w:gridSpan w:val="2"/>
          </w:tcPr>
          <w:p w14:paraId="4DF1F97B">
            <w:pPr>
              <w:spacing w:line="360" w:lineRule="auto"/>
              <w:rPr>
                <w:rFonts w:ascii="宋体" w:hAnsi="宋体"/>
                <w:szCs w:val="21"/>
              </w:rPr>
            </w:pPr>
          </w:p>
        </w:tc>
        <w:tc>
          <w:tcPr>
            <w:tcW w:w="2146" w:type="dxa"/>
            <w:gridSpan w:val="2"/>
          </w:tcPr>
          <w:p w14:paraId="6F59300E">
            <w:pPr>
              <w:spacing w:line="360" w:lineRule="auto"/>
              <w:jc w:val="center"/>
              <w:rPr>
                <w:rFonts w:ascii="宋体" w:hAnsi="宋体"/>
                <w:szCs w:val="21"/>
              </w:rPr>
            </w:pPr>
            <w:r>
              <w:rPr>
                <w:rFonts w:hint="eastAsia" w:ascii="宋体" w:hAnsi="宋体"/>
                <w:szCs w:val="21"/>
              </w:rPr>
              <w:t>知情同意书版本日期</w:t>
            </w:r>
          </w:p>
        </w:tc>
        <w:tc>
          <w:tcPr>
            <w:tcW w:w="2146" w:type="dxa"/>
          </w:tcPr>
          <w:p w14:paraId="515734CD">
            <w:pPr>
              <w:spacing w:line="360" w:lineRule="auto"/>
              <w:rPr>
                <w:rFonts w:ascii="宋体" w:hAnsi="宋体"/>
                <w:szCs w:val="21"/>
              </w:rPr>
            </w:pPr>
          </w:p>
        </w:tc>
      </w:tr>
      <w:tr w14:paraId="072C91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2145" w:type="dxa"/>
            <w:gridSpan w:val="2"/>
          </w:tcPr>
          <w:p w14:paraId="06DCFBB2">
            <w:pPr>
              <w:spacing w:line="360" w:lineRule="auto"/>
              <w:jc w:val="center"/>
              <w:rPr>
                <w:rFonts w:ascii="宋体" w:hAnsi="宋体"/>
                <w:szCs w:val="21"/>
              </w:rPr>
            </w:pPr>
            <w:commentRangeStart w:id="3"/>
            <w:r>
              <w:rPr>
                <w:rFonts w:hint="eastAsia" w:ascii="宋体" w:hAnsi="宋体"/>
                <w:szCs w:val="21"/>
              </w:rPr>
              <w:t>伦理审查意见号</w:t>
            </w:r>
            <w:commentRangeEnd w:id="3"/>
            <w:r>
              <w:commentReference w:id="3"/>
            </w:r>
          </w:p>
        </w:tc>
        <w:tc>
          <w:tcPr>
            <w:tcW w:w="2145" w:type="dxa"/>
            <w:gridSpan w:val="2"/>
          </w:tcPr>
          <w:p w14:paraId="49A2E376">
            <w:pPr>
              <w:spacing w:line="360" w:lineRule="auto"/>
              <w:rPr>
                <w:rFonts w:ascii="宋体" w:hAnsi="宋体"/>
                <w:szCs w:val="21"/>
              </w:rPr>
            </w:pPr>
          </w:p>
        </w:tc>
        <w:tc>
          <w:tcPr>
            <w:tcW w:w="2146" w:type="dxa"/>
            <w:gridSpan w:val="2"/>
          </w:tcPr>
          <w:p w14:paraId="6C42C24B">
            <w:pPr>
              <w:spacing w:line="360" w:lineRule="auto"/>
              <w:jc w:val="center"/>
              <w:rPr>
                <w:rFonts w:ascii="宋体" w:hAnsi="宋体"/>
                <w:szCs w:val="21"/>
              </w:rPr>
            </w:pPr>
            <w:r>
              <w:rPr>
                <w:rFonts w:hint="eastAsia" w:ascii="宋体" w:hAnsi="宋体"/>
                <w:szCs w:val="21"/>
              </w:rPr>
              <w:t>主要研究者</w:t>
            </w:r>
          </w:p>
        </w:tc>
        <w:tc>
          <w:tcPr>
            <w:tcW w:w="2146" w:type="dxa"/>
          </w:tcPr>
          <w:p w14:paraId="12E93B88">
            <w:pPr>
              <w:spacing w:line="360" w:lineRule="auto"/>
              <w:rPr>
                <w:rFonts w:ascii="宋体" w:hAnsi="宋体"/>
                <w:szCs w:val="21"/>
              </w:rPr>
            </w:pPr>
          </w:p>
        </w:tc>
      </w:tr>
      <w:tr w14:paraId="243974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9" w:hRule="atLeast"/>
          <w:jc w:val="center"/>
        </w:trPr>
        <w:tc>
          <w:tcPr>
            <w:tcW w:w="8582" w:type="dxa"/>
            <w:gridSpan w:val="7"/>
          </w:tcPr>
          <w:p w14:paraId="652DD5DC">
            <w:pPr>
              <w:spacing w:line="360" w:lineRule="auto"/>
              <w:ind w:left="211" w:hanging="211" w:hangingChars="100"/>
              <w:rPr>
                <w:rFonts w:ascii="宋体" w:hAnsi="宋体"/>
                <w:b/>
                <w:szCs w:val="21"/>
              </w:rPr>
            </w:pPr>
            <w:r>
              <w:rPr>
                <w:rFonts w:hint="eastAsia" w:ascii="宋体" w:hAnsi="宋体"/>
                <w:b/>
                <w:szCs w:val="21"/>
              </w:rPr>
              <w:t>一、受试者信息</w:t>
            </w:r>
          </w:p>
          <w:p w14:paraId="79353CCE">
            <w:pPr>
              <w:spacing w:line="360" w:lineRule="auto"/>
              <w:ind w:left="210" w:hanging="210" w:hangingChars="100"/>
              <w:rPr>
                <w:rFonts w:ascii="宋体" w:hAnsi="宋体"/>
                <w:szCs w:val="21"/>
              </w:rPr>
            </w:pPr>
            <w:r>
              <w:rPr>
                <w:rFonts w:hint="eastAsia" w:ascii="宋体" w:hAnsi="宋体"/>
                <w:szCs w:val="21"/>
              </w:rPr>
              <w:t>·合同研究总例数：</w:t>
            </w:r>
          </w:p>
          <w:p w14:paraId="54D2EA48">
            <w:pPr>
              <w:spacing w:line="360" w:lineRule="auto"/>
              <w:ind w:left="210" w:hanging="210" w:hangingChars="100"/>
              <w:rPr>
                <w:rFonts w:ascii="宋体" w:hAnsi="宋体"/>
                <w:szCs w:val="21"/>
              </w:rPr>
            </w:pPr>
            <w:r>
              <w:rPr>
                <w:rFonts w:hint="eastAsia" w:ascii="宋体" w:hAnsi="宋体"/>
                <w:szCs w:val="21"/>
              </w:rPr>
              <w:t>·已入组例数：</w:t>
            </w:r>
          </w:p>
          <w:p w14:paraId="702E6BCE">
            <w:pPr>
              <w:spacing w:line="360" w:lineRule="auto"/>
              <w:ind w:left="210" w:hanging="210" w:hangingChars="100"/>
              <w:rPr>
                <w:rFonts w:ascii="宋体" w:hAnsi="宋体"/>
                <w:szCs w:val="21"/>
              </w:rPr>
            </w:pPr>
            <w:r>
              <w:rPr>
                <w:rFonts w:hint="eastAsia" w:ascii="宋体" w:hAnsi="宋体"/>
                <w:szCs w:val="21"/>
              </w:rPr>
              <w:t>·完成观察例数：</w:t>
            </w:r>
          </w:p>
          <w:p w14:paraId="114FCE9A">
            <w:pPr>
              <w:spacing w:line="360" w:lineRule="auto"/>
              <w:ind w:left="210" w:hanging="210" w:hangingChars="100"/>
              <w:rPr>
                <w:rFonts w:ascii="宋体" w:hAnsi="宋体"/>
                <w:szCs w:val="21"/>
              </w:rPr>
            </w:pPr>
            <w:r>
              <w:rPr>
                <w:rFonts w:hint="eastAsia" w:ascii="宋体" w:hAnsi="宋体"/>
                <w:szCs w:val="21"/>
              </w:rPr>
              <w:t>·提前退出例数：</w:t>
            </w:r>
          </w:p>
          <w:p w14:paraId="39966CD1">
            <w:pPr>
              <w:spacing w:line="360" w:lineRule="auto"/>
              <w:ind w:left="210" w:hanging="210" w:hangingChars="100"/>
              <w:rPr>
                <w:rFonts w:ascii="宋体" w:hAnsi="宋体"/>
                <w:szCs w:val="21"/>
              </w:rPr>
            </w:pPr>
            <w:r>
              <w:rPr>
                <w:rFonts w:hint="eastAsia" w:ascii="宋体" w:hAnsi="宋体"/>
                <w:szCs w:val="21"/>
              </w:rPr>
              <w:t>·退出的原因：</w:t>
            </w:r>
          </w:p>
        </w:tc>
      </w:tr>
      <w:tr w14:paraId="1B9ABD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9" w:hRule="atLeast"/>
          <w:jc w:val="center"/>
        </w:trPr>
        <w:tc>
          <w:tcPr>
            <w:tcW w:w="8582" w:type="dxa"/>
            <w:gridSpan w:val="7"/>
          </w:tcPr>
          <w:p w14:paraId="3B53972B">
            <w:pPr>
              <w:spacing w:line="360" w:lineRule="auto"/>
              <w:ind w:left="211" w:hanging="211" w:hangingChars="100"/>
              <w:rPr>
                <w:rFonts w:ascii="宋体" w:hAnsi="宋体"/>
                <w:b/>
                <w:szCs w:val="21"/>
              </w:rPr>
            </w:pPr>
            <w:r>
              <w:rPr>
                <w:rFonts w:hint="eastAsia" w:ascii="宋体" w:hAnsi="宋体"/>
                <w:b/>
                <w:szCs w:val="21"/>
              </w:rPr>
              <w:t>二、研究进展情况</w:t>
            </w:r>
          </w:p>
          <w:p w14:paraId="57EDB770">
            <w:pPr>
              <w:spacing w:line="360" w:lineRule="auto"/>
              <w:ind w:left="210" w:hanging="210" w:hangingChars="100"/>
              <w:rPr>
                <w:rFonts w:ascii="宋体" w:hAnsi="宋体"/>
                <w:szCs w:val="21"/>
              </w:rPr>
            </w:pPr>
            <w:r>
              <w:rPr>
                <w:rFonts w:hint="eastAsia" w:ascii="宋体" w:hAnsi="宋体"/>
                <w:szCs w:val="21"/>
              </w:rPr>
              <w:t>·研究阶段：</w:t>
            </w:r>
            <w:sdt>
              <w:sdtPr>
                <w:rPr>
                  <w:rFonts w:hint="eastAsia" w:ascii="宋体" w:hAnsi="宋体" w:eastAsia="宋体" w:cs="Times New Roman"/>
                  <w:kern w:val="2"/>
                  <w:sz w:val="21"/>
                  <w:szCs w:val="21"/>
                  <w:lang w:val="en-US" w:eastAsia="zh-CN" w:bidi="ar-SA"/>
                </w:rPr>
                <w:id w:val="147461079"/>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eastAsia="宋体" w:cs="Times New Roman"/>
                    <w:kern w:val="2"/>
                    <w:sz w:val="21"/>
                    <w:szCs w:val="24"/>
                    <w:lang w:val="en-US" w:eastAsia="zh-CN" w:bidi="ar-SA"/>
                  </w:rPr>
                  <w:t>☐</w:t>
                </w:r>
              </w:sdtContent>
            </w:sdt>
            <w:r>
              <w:rPr>
                <w:rFonts w:hint="eastAsia" w:ascii="宋体" w:hAnsi="宋体"/>
                <w:szCs w:val="21"/>
              </w:rPr>
              <w:t>研究尚未启动，</w:t>
            </w:r>
            <w:sdt>
              <w:sdtPr>
                <w:rPr>
                  <w:rFonts w:hint="eastAsia" w:ascii="宋体" w:hAnsi="宋体" w:eastAsia="宋体" w:cs="Times New Roman"/>
                  <w:kern w:val="2"/>
                  <w:sz w:val="21"/>
                  <w:szCs w:val="21"/>
                  <w:lang w:val="en-US" w:eastAsia="zh-CN" w:bidi="ar-SA"/>
                </w:rPr>
                <w:id w:val="147460955"/>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eastAsia="宋体" w:cs="Times New Roman"/>
                    <w:kern w:val="2"/>
                    <w:sz w:val="21"/>
                    <w:szCs w:val="24"/>
                    <w:lang w:val="en-US" w:eastAsia="zh-CN" w:bidi="ar-SA"/>
                  </w:rPr>
                  <w:t>☐</w:t>
                </w:r>
              </w:sdtContent>
            </w:sdt>
            <w:r>
              <w:rPr>
                <w:rFonts w:hint="eastAsia" w:ascii="宋体" w:hAnsi="宋体"/>
                <w:szCs w:val="21"/>
              </w:rPr>
              <w:t xml:space="preserve"> 正在招募受试者（尚未入组），</w:t>
            </w:r>
            <w:sdt>
              <w:sdtPr>
                <w:rPr>
                  <w:rFonts w:hint="eastAsia" w:ascii="宋体" w:hAnsi="宋体" w:eastAsia="宋体" w:cs="Times New Roman"/>
                  <w:kern w:val="2"/>
                  <w:sz w:val="21"/>
                  <w:szCs w:val="21"/>
                  <w:lang w:val="en-US" w:eastAsia="zh-CN" w:bidi="ar-SA"/>
                </w:rPr>
                <w:id w:val="147460945"/>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正在实施研究，</w:t>
            </w:r>
          </w:p>
          <w:p w14:paraId="59FB0282">
            <w:pPr>
              <w:spacing w:line="360" w:lineRule="auto"/>
              <w:ind w:firstLine="1260" w:firstLineChars="600"/>
              <w:jc w:val="left"/>
              <w:rPr>
                <w:rFonts w:ascii="宋体" w:hAnsi="宋体"/>
                <w:szCs w:val="21"/>
              </w:rPr>
            </w:pPr>
            <w:sdt>
              <w:sdtPr>
                <w:rPr>
                  <w:rFonts w:hint="eastAsia" w:ascii="宋体" w:hAnsi="宋体" w:eastAsia="宋体" w:cs="Times New Roman"/>
                  <w:kern w:val="2"/>
                  <w:sz w:val="21"/>
                  <w:szCs w:val="21"/>
                  <w:lang w:val="en-US" w:eastAsia="zh-CN" w:bidi="ar-SA"/>
                </w:rPr>
                <w:id w:val="147460935"/>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eastAsia="宋体" w:cs="Times New Roman"/>
                    <w:kern w:val="2"/>
                    <w:sz w:val="21"/>
                    <w:szCs w:val="24"/>
                    <w:lang w:val="en-US" w:eastAsia="zh-CN" w:bidi="ar-SA"/>
                  </w:rPr>
                  <w:t>☐</w:t>
                </w:r>
              </w:sdtContent>
            </w:sdt>
            <w:r>
              <w:rPr>
                <w:rFonts w:hint="eastAsia" w:ascii="宋体" w:hAnsi="宋体"/>
                <w:szCs w:val="21"/>
              </w:rPr>
              <w:t xml:space="preserve"> 受试者的试验干预已经完成，</w:t>
            </w:r>
            <w:sdt>
              <w:sdtPr>
                <w:rPr>
                  <w:rFonts w:hint="eastAsia" w:ascii="宋体" w:hAnsi="宋体" w:eastAsia="宋体" w:cs="Times New Roman"/>
                  <w:kern w:val="2"/>
                  <w:sz w:val="21"/>
                  <w:szCs w:val="21"/>
                  <w:lang w:val="en-US" w:eastAsia="zh-CN" w:bidi="ar-SA"/>
                </w:rPr>
                <w:id w:val="147460912"/>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后期数据处理阶段</w:t>
            </w:r>
          </w:p>
          <w:p w14:paraId="708BC3CB">
            <w:pPr>
              <w:spacing w:line="360" w:lineRule="auto"/>
              <w:ind w:left="210" w:hanging="210" w:hangingChars="100"/>
              <w:rPr>
                <w:rFonts w:hint="eastAsia" w:ascii="宋体" w:hAnsi="宋体"/>
                <w:szCs w:val="21"/>
              </w:rPr>
            </w:pPr>
            <w:r>
              <w:rPr>
                <w:rFonts w:hint="eastAsia" w:ascii="宋体" w:hAnsi="宋体"/>
                <w:szCs w:val="21"/>
              </w:rPr>
              <w:t>·是否存在影响研究进行的情况：</w:t>
            </w:r>
            <w:sdt>
              <w:sdtPr>
                <w:rPr>
                  <w:rFonts w:hint="eastAsia" w:ascii="宋体" w:hAnsi="宋体" w:eastAsia="宋体" w:cs="Times New Roman"/>
                  <w:kern w:val="2"/>
                  <w:sz w:val="21"/>
                  <w:szCs w:val="21"/>
                  <w:lang w:val="en-US" w:eastAsia="zh-CN" w:bidi="ar-SA"/>
                </w:rPr>
                <w:id w:val="147460902"/>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eastAsia="宋体" w:cs="Times New Roman"/>
                    <w:kern w:val="2"/>
                    <w:sz w:val="21"/>
                    <w:szCs w:val="24"/>
                    <w:lang w:val="en-US" w:eastAsia="zh-CN" w:bidi="ar-SA"/>
                  </w:rPr>
                  <w:t>☐</w:t>
                </w:r>
              </w:sdtContent>
            </w:sdt>
            <w:r>
              <w:rPr>
                <w:rFonts w:hint="eastAsia" w:ascii="宋体" w:hAnsi="宋体"/>
                <w:szCs w:val="21"/>
              </w:rPr>
              <w:t xml:space="preserve"> 否，</w:t>
            </w:r>
            <w:sdt>
              <w:sdtPr>
                <w:rPr>
                  <w:rFonts w:hint="eastAsia" w:ascii="宋体" w:hAnsi="宋体" w:eastAsia="宋体" w:cs="Times New Roman"/>
                  <w:kern w:val="2"/>
                  <w:sz w:val="21"/>
                  <w:szCs w:val="21"/>
                  <w:lang w:val="en-US" w:eastAsia="zh-CN" w:bidi="ar-SA"/>
                </w:rPr>
                <w:id w:val="147460892"/>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是→请说明：</w:t>
            </w:r>
          </w:p>
          <w:p w14:paraId="69EAB4AF">
            <w:pPr>
              <w:spacing w:line="360" w:lineRule="auto"/>
              <w:ind w:left="210" w:hanging="210" w:hangingChars="100"/>
              <w:rPr>
                <w:rFonts w:hint="eastAsia" w:ascii="宋体" w:hAnsi="宋体"/>
                <w:szCs w:val="21"/>
              </w:rPr>
            </w:pPr>
          </w:p>
          <w:p w14:paraId="752BA4E4">
            <w:pPr>
              <w:spacing w:line="360" w:lineRule="auto"/>
              <w:ind w:left="210" w:hanging="210" w:hangingChars="100"/>
              <w:rPr>
                <w:rFonts w:ascii="宋体" w:hAnsi="宋体"/>
                <w:szCs w:val="21"/>
              </w:rPr>
            </w:pPr>
            <w:r>
              <w:rPr>
                <w:rFonts w:hint="eastAsia" w:ascii="宋体" w:hAnsi="宋体"/>
                <w:szCs w:val="21"/>
              </w:rPr>
              <w:t>·是否存在SUSAR：</w:t>
            </w:r>
            <w:sdt>
              <w:sdtPr>
                <w:rPr>
                  <w:rFonts w:hint="eastAsia" w:ascii="宋体" w:hAnsi="宋体" w:eastAsia="宋体" w:cs="Times New Roman"/>
                  <w:kern w:val="2"/>
                  <w:sz w:val="21"/>
                  <w:szCs w:val="21"/>
                  <w:lang w:val="en-US" w:eastAsia="zh-CN" w:bidi="ar-SA"/>
                </w:rPr>
                <w:id w:val="147460876"/>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是，</w:t>
            </w:r>
            <w:sdt>
              <w:sdtPr>
                <w:rPr>
                  <w:rFonts w:hint="eastAsia" w:ascii="宋体" w:hAnsi="宋体" w:eastAsia="宋体" w:cs="Times New Roman"/>
                  <w:kern w:val="2"/>
                  <w:sz w:val="21"/>
                  <w:szCs w:val="21"/>
                  <w:lang w:val="en-US" w:eastAsia="zh-CN" w:bidi="ar-SA"/>
                </w:rPr>
                <w:id w:val="147460870"/>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否</w:t>
            </w:r>
          </w:p>
          <w:p w14:paraId="3E8F9FB0">
            <w:pPr>
              <w:spacing w:line="360" w:lineRule="auto"/>
              <w:ind w:left="210" w:hanging="210" w:hangingChars="100"/>
              <w:rPr>
                <w:rFonts w:ascii="宋体" w:hAnsi="宋体"/>
                <w:szCs w:val="21"/>
              </w:rPr>
            </w:pPr>
            <w:r>
              <w:rPr>
                <w:rFonts w:hint="eastAsia" w:ascii="宋体" w:hAnsi="宋体"/>
                <w:szCs w:val="21"/>
              </w:rPr>
              <w:t>·研究风险是否超过预期：</w:t>
            </w:r>
            <w:sdt>
              <w:sdtPr>
                <w:rPr>
                  <w:rFonts w:hint="eastAsia" w:ascii="宋体" w:hAnsi="宋体" w:eastAsia="宋体" w:cs="Times New Roman"/>
                  <w:kern w:val="2"/>
                  <w:sz w:val="21"/>
                  <w:szCs w:val="21"/>
                  <w:lang w:val="en-US" w:eastAsia="zh-CN" w:bidi="ar-SA"/>
                </w:rPr>
                <w:id w:val="147460857"/>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是，</w:t>
            </w:r>
            <w:sdt>
              <w:sdtPr>
                <w:rPr>
                  <w:rFonts w:hint="eastAsia" w:ascii="宋体" w:hAnsi="宋体" w:eastAsia="宋体" w:cs="Times New Roman"/>
                  <w:kern w:val="2"/>
                  <w:sz w:val="21"/>
                  <w:szCs w:val="21"/>
                  <w:lang w:val="en-US" w:eastAsia="zh-CN" w:bidi="ar-SA"/>
                </w:rPr>
                <w:id w:val="147460847"/>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否</w:t>
            </w:r>
          </w:p>
          <w:p w14:paraId="2AB48512">
            <w:pPr>
              <w:spacing w:line="360" w:lineRule="auto"/>
              <w:ind w:left="210" w:hanging="210" w:hangingChars="100"/>
              <w:rPr>
                <w:rFonts w:ascii="宋体" w:hAnsi="宋体"/>
                <w:szCs w:val="21"/>
              </w:rPr>
            </w:pPr>
            <w:r>
              <w:rPr>
                <w:rFonts w:hint="eastAsia" w:ascii="宋体" w:hAnsi="宋体"/>
                <w:szCs w:val="21"/>
              </w:rPr>
              <w:t>·是否存在影响受试者风险与受益的任何新信息、新进展：</w:t>
            </w:r>
            <w:sdt>
              <w:sdtPr>
                <w:rPr>
                  <w:rFonts w:hint="eastAsia" w:ascii="宋体" w:hAnsi="宋体" w:eastAsia="宋体" w:cs="Times New Roman"/>
                  <w:kern w:val="2"/>
                  <w:sz w:val="21"/>
                  <w:szCs w:val="21"/>
                  <w:lang w:val="en-US" w:eastAsia="zh-CN" w:bidi="ar-SA"/>
                </w:rPr>
                <w:id w:val="147460834"/>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否，</w:t>
            </w:r>
            <w:sdt>
              <w:sdtPr>
                <w:rPr>
                  <w:rFonts w:hint="eastAsia" w:ascii="宋体" w:hAnsi="宋体" w:eastAsia="宋体" w:cs="Times New Roman"/>
                  <w:kern w:val="2"/>
                  <w:sz w:val="21"/>
                  <w:szCs w:val="21"/>
                  <w:lang w:val="en-US" w:eastAsia="zh-CN" w:bidi="ar-SA"/>
                </w:rPr>
                <w:id w:val="147460821"/>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是→请说明：</w:t>
            </w:r>
          </w:p>
          <w:p w14:paraId="7D826EF7">
            <w:pPr>
              <w:spacing w:line="360" w:lineRule="auto"/>
              <w:ind w:left="210" w:hanging="210" w:hangingChars="100"/>
              <w:rPr>
                <w:rFonts w:ascii="宋体" w:hAnsi="宋体"/>
                <w:szCs w:val="21"/>
              </w:rPr>
            </w:pPr>
          </w:p>
          <w:p w14:paraId="20619199">
            <w:pPr>
              <w:spacing w:line="360" w:lineRule="auto"/>
              <w:ind w:left="210" w:hanging="210" w:hangingChars="100"/>
              <w:rPr>
                <w:rFonts w:ascii="宋体" w:hAnsi="宋体"/>
                <w:szCs w:val="21"/>
              </w:rPr>
            </w:pPr>
            <w:r>
              <w:rPr>
                <w:rFonts w:hint="eastAsia" w:ascii="宋体" w:hAnsi="宋体"/>
                <w:szCs w:val="21"/>
              </w:rPr>
              <w:t>·研究中是否存在影响受试者权益的问题：</w:t>
            </w:r>
            <w:sdt>
              <w:sdtPr>
                <w:rPr>
                  <w:rFonts w:hint="eastAsia" w:ascii="宋体" w:hAnsi="宋体" w:eastAsia="宋体" w:cs="Times New Roman"/>
                  <w:kern w:val="2"/>
                  <w:sz w:val="21"/>
                  <w:szCs w:val="21"/>
                  <w:lang w:val="en-US" w:eastAsia="zh-CN" w:bidi="ar-SA"/>
                </w:rPr>
                <w:id w:val="147460814"/>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否，</w:t>
            </w:r>
            <w:sdt>
              <w:sdtPr>
                <w:rPr>
                  <w:rFonts w:hint="eastAsia" w:ascii="宋体" w:hAnsi="宋体" w:eastAsia="宋体" w:cs="Times New Roman"/>
                  <w:kern w:val="2"/>
                  <w:sz w:val="21"/>
                  <w:szCs w:val="21"/>
                  <w:lang w:val="en-US" w:eastAsia="zh-CN" w:bidi="ar-SA"/>
                </w:rPr>
                <w:id w:val="147460804"/>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是→请说明：</w:t>
            </w:r>
          </w:p>
          <w:p w14:paraId="622F28D9">
            <w:pPr>
              <w:spacing w:line="360" w:lineRule="auto"/>
              <w:ind w:left="210" w:hanging="210" w:hangingChars="100"/>
              <w:rPr>
                <w:rFonts w:ascii="宋体" w:hAnsi="宋体"/>
                <w:szCs w:val="21"/>
              </w:rPr>
            </w:pPr>
          </w:p>
          <w:p w14:paraId="1A3668E1">
            <w:pPr>
              <w:spacing w:line="360" w:lineRule="auto"/>
              <w:ind w:left="210" w:hanging="210" w:hangingChars="100"/>
              <w:rPr>
                <w:rFonts w:ascii="宋体" w:hAnsi="宋体"/>
                <w:szCs w:val="21"/>
              </w:rPr>
            </w:pPr>
            <w:r>
              <w:rPr>
                <w:rFonts w:hint="eastAsia" w:ascii="宋体" w:hAnsi="宋体"/>
                <w:szCs w:val="21"/>
              </w:rPr>
              <w:t>·研究过程中，临床试验方案、知情同意书等文件是否有变更</w:t>
            </w:r>
            <w:sdt>
              <w:sdtPr>
                <w:rPr>
                  <w:rFonts w:hint="eastAsia" w:ascii="宋体" w:hAnsi="宋体" w:eastAsia="宋体" w:cs="Times New Roman"/>
                  <w:kern w:val="2"/>
                  <w:sz w:val="21"/>
                  <w:szCs w:val="21"/>
                  <w:lang w:val="en-US" w:eastAsia="zh-CN" w:bidi="ar-SA"/>
                </w:rPr>
                <w:id w:val="147460798"/>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否，</w:t>
            </w:r>
            <w:sdt>
              <w:sdtPr>
                <w:rPr>
                  <w:rFonts w:hint="eastAsia" w:ascii="宋体" w:hAnsi="宋体" w:eastAsia="宋体" w:cs="Times New Roman"/>
                  <w:kern w:val="2"/>
                  <w:sz w:val="21"/>
                  <w:szCs w:val="21"/>
                  <w:lang w:val="en-US" w:eastAsia="zh-CN" w:bidi="ar-SA"/>
                </w:rPr>
                <w:id w:val="147460788"/>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是</w:t>
            </w:r>
          </w:p>
          <w:p w14:paraId="38B3778D">
            <w:pPr>
              <w:spacing w:line="360" w:lineRule="auto"/>
              <w:rPr>
                <w:rFonts w:hint="eastAsia" w:ascii="宋体" w:hAnsi="宋体"/>
                <w:szCs w:val="21"/>
              </w:rPr>
            </w:pPr>
            <w:r>
              <w:rPr>
                <w:rFonts w:hint="eastAsia" w:ascii="宋体" w:hAnsi="宋体"/>
                <w:szCs w:val="21"/>
              </w:rPr>
              <w:t>·</w:t>
            </w:r>
            <w:r>
              <w:rPr>
                <w:rFonts w:hint="eastAsia" w:ascii="宋体" w:hAnsi="宋体"/>
                <w:szCs w:val="21"/>
                <w:lang w:eastAsia="zh-CN"/>
              </w:rPr>
              <w:t>若有变更，</w:t>
            </w:r>
            <w:r>
              <w:rPr>
                <w:rFonts w:hint="eastAsia" w:ascii="宋体" w:hAnsi="宋体"/>
                <w:szCs w:val="21"/>
              </w:rPr>
              <w:t>上述变更在实施前是否递交临床试验伦理委员会审查并获得批准同意</w:t>
            </w:r>
          </w:p>
          <w:p w14:paraId="2334B4A6">
            <w:pPr>
              <w:spacing w:line="360" w:lineRule="auto"/>
              <w:ind w:firstLine="210" w:firstLineChars="100"/>
              <w:rPr>
                <w:rFonts w:ascii="宋体" w:hAnsi="宋体"/>
                <w:szCs w:val="21"/>
              </w:rPr>
            </w:pPr>
            <w:sdt>
              <w:sdtPr>
                <w:rPr>
                  <w:rFonts w:hint="eastAsia" w:ascii="宋体" w:hAnsi="宋体" w:eastAsia="宋体" w:cs="Times New Roman"/>
                  <w:kern w:val="2"/>
                  <w:sz w:val="21"/>
                  <w:szCs w:val="21"/>
                  <w:lang w:val="en-US" w:eastAsia="zh-CN" w:bidi="ar-SA"/>
                </w:rPr>
                <w:id w:val="147460778"/>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lang w:eastAsia="zh-CN"/>
              </w:rPr>
              <w:t>不适用，</w:t>
            </w:r>
            <w:sdt>
              <w:sdtPr>
                <w:rPr>
                  <w:rFonts w:hint="eastAsia" w:ascii="宋体" w:hAnsi="宋体" w:eastAsia="宋体" w:cs="Times New Roman"/>
                  <w:kern w:val="2"/>
                  <w:sz w:val="21"/>
                  <w:szCs w:val="21"/>
                  <w:lang w:val="en-US" w:eastAsia="zh-CN" w:bidi="ar-SA"/>
                </w:rPr>
                <w:id w:val="147460768"/>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否，</w:t>
            </w:r>
            <w:sdt>
              <w:sdtPr>
                <w:rPr>
                  <w:rFonts w:hint="eastAsia" w:ascii="宋体" w:hAnsi="宋体" w:eastAsia="宋体" w:cs="Times New Roman"/>
                  <w:kern w:val="2"/>
                  <w:sz w:val="21"/>
                  <w:szCs w:val="21"/>
                  <w:lang w:val="en-US" w:eastAsia="zh-CN" w:bidi="ar-SA"/>
                </w:rPr>
                <w:id w:val="147460759"/>
                <w14:checkbox>
                  <w14:checked w14:val="0"/>
                  <w14:checkedState w14:val="2612" w14:font="MS Gothic"/>
                  <w14:uncheckedState w14:val="2610" w14:font="MS Gothic"/>
                </w14:checkbox>
              </w:sdtPr>
              <w:sdtEndPr>
                <w:rPr>
                  <w:rFonts w:hint="eastAsia" w:ascii="宋体" w:hAnsi="宋体" w:eastAsia="宋体" w:cs="Times New Roman"/>
                  <w:kern w:val="2"/>
                  <w:sz w:val="21"/>
                  <w:szCs w:val="21"/>
                  <w:lang w:val="en-US" w:eastAsia="zh-CN" w:bidi="ar-SA"/>
                </w:rPr>
              </w:sdtEndPr>
              <w:sdtContent>
                <w:r>
                  <w:rPr>
                    <w:rFonts w:ascii="MS Gothic" w:hAnsi="MS Gothic"/>
                  </w:rPr>
                  <w:t>☐</w:t>
                </w:r>
              </w:sdtContent>
            </w:sdt>
            <w:r>
              <w:rPr>
                <w:rFonts w:hint="eastAsia" w:ascii="宋体" w:hAnsi="宋体"/>
                <w:szCs w:val="21"/>
              </w:rPr>
              <w:t xml:space="preserve"> 是→请说明：</w:t>
            </w:r>
          </w:p>
          <w:p w14:paraId="04E05D8A">
            <w:pPr>
              <w:spacing w:line="360" w:lineRule="auto"/>
              <w:rPr>
                <w:rFonts w:ascii="宋体" w:hAnsi="宋体"/>
                <w:szCs w:val="21"/>
              </w:rPr>
            </w:pPr>
          </w:p>
        </w:tc>
      </w:tr>
      <w:tr w14:paraId="48613D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9" w:hRule="atLeast"/>
          <w:jc w:val="center"/>
        </w:trPr>
        <w:tc>
          <w:tcPr>
            <w:tcW w:w="8582" w:type="dxa"/>
            <w:gridSpan w:val="7"/>
          </w:tcPr>
          <w:p w14:paraId="0B895DF4">
            <w:pPr>
              <w:spacing w:line="360" w:lineRule="auto"/>
              <w:ind w:left="211" w:hanging="211" w:hangingChars="100"/>
              <w:rPr>
                <w:rFonts w:ascii="宋体" w:hAnsi="宋体"/>
                <w:b/>
                <w:szCs w:val="21"/>
              </w:rPr>
            </w:pPr>
            <w:commentRangeStart w:id="4"/>
            <w:r>
              <w:rPr>
                <w:rFonts w:hint="eastAsia" w:ascii="宋体" w:hAnsi="宋体"/>
                <w:b/>
                <w:szCs w:val="21"/>
              </w:rPr>
              <w:t>是否申请延长伦理审查意见的有效期</w:t>
            </w:r>
            <w:commentRangeEnd w:id="4"/>
            <w:r>
              <w:commentReference w:id="4"/>
            </w:r>
            <w:r>
              <w:rPr>
                <w:rFonts w:hint="eastAsia" w:ascii="宋体" w:hAnsi="宋体"/>
                <w:b/>
                <w:szCs w:val="21"/>
              </w:rPr>
              <w:t xml:space="preserve">     </w:t>
            </w:r>
            <w:sdt>
              <w:sdtPr>
                <w:rPr>
                  <w:rFonts w:hint="eastAsia" w:ascii="宋体" w:hAnsi="宋体" w:eastAsia="宋体" w:cs="Times New Roman"/>
                  <w:b/>
                  <w:kern w:val="2"/>
                  <w:sz w:val="21"/>
                  <w:szCs w:val="21"/>
                  <w:lang w:val="en-US" w:eastAsia="zh-CN" w:bidi="ar-SA"/>
                </w:rPr>
                <w:id w:val="147460746"/>
                <w14:checkbox>
                  <w14:checked w14:val="0"/>
                  <w14:checkedState w14:val="2612" w14:font="MS Gothic"/>
                  <w14:uncheckedState w14:val="2610" w14:font="MS Gothic"/>
                </w14:checkbox>
              </w:sdtPr>
              <w:sdtEndPr>
                <w:rPr>
                  <w:rFonts w:hint="eastAsia" w:ascii="宋体" w:hAnsi="宋体" w:eastAsia="宋体" w:cs="Times New Roman"/>
                  <w:b/>
                  <w:kern w:val="2"/>
                  <w:sz w:val="21"/>
                  <w:szCs w:val="21"/>
                  <w:lang w:val="en-US" w:eastAsia="zh-CN" w:bidi="ar-SA"/>
                </w:rPr>
              </w:sdtEndPr>
              <w:sdtContent>
                <w:r>
                  <w:rPr>
                    <w:rFonts w:ascii="MS Gothic" w:hAnsi="MS Gothic"/>
                  </w:rPr>
                  <w:t>☐</w:t>
                </w:r>
              </w:sdtContent>
            </w:sdt>
            <w:r>
              <w:rPr>
                <w:rFonts w:hint="eastAsia" w:ascii="宋体" w:hAnsi="宋体"/>
                <w:b/>
                <w:szCs w:val="21"/>
              </w:rPr>
              <w:t xml:space="preserve"> 是，</w:t>
            </w:r>
            <w:sdt>
              <w:sdtPr>
                <w:rPr>
                  <w:rFonts w:hint="eastAsia" w:ascii="宋体" w:hAnsi="宋体" w:eastAsia="宋体" w:cs="Times New Roman"/>
                  <w:b/>
                  <w:kern w:val="2"/>
                  <w:sz w:val="21"/>
                  <w:szCs w:val="21"/>
                  <w:lang w:val="en-US" w:eastAsia="zh-CN" w:bidi="ar-SA"/>
                </w:rPr>
                <w:id w:val="147460736"/>
                <w14:checkbox>
                  <w14:checked w14:val="0"/>
                  <w14:checkedState w14:val="2612" w14:font="MS Gothic"/>
                  <w14:uncheckedState w14:val="2610" w14:font="MS Gothic"/>
                </w14:checkbox>
              </w:sdtPr>
              <w:sdtEndPr>
                <w:rPr>
                  <w:rFonts w:hint="eastAsia" w:ascii="宋体" w:hAnsi="宋体" w:eastAsia="宋体" w:cs="Times New Roman"/>
                  <w:b/>
                  <w:kern w:val="2"/>
                  <w:sz w:val="21"/>
                  <w:szCs w:val="21"/>
                  <w:lang w:val="en-US" w:eastAsia="zh-CN" w:bidi="ar-SA"/>
                </w:rPr>
              </w:sdtEndPr>
              <w:sdtContent>
                <w:r>
                  <w:rPr>
                    <w:rFonts w:ascii="MS Gothic" w:hAnsi="MS Gothic" w:eastAsia="宋体" w:cs="Times New Roman"/>
                    <w:kern w:val="2"/>
                    <w:sz w:val="21"/>
                    <w:szCs w:val="24"/>
                    <w:lang w:val="en-US" w:eastAsia="zh-CN" w:bidi="ar-SA"/>
                  </w:rPr>
                  <w:t>☐</w:t>
                </w:r>
              </w:sdtContent>
            </w:sdt>
            <w:r>
              <w:rPr>
                <w:rFonts w:hint="eastAsia" w:ascii="宋体" w:hAnsi="宋体"/>
                <w:b/>
                <w:szCs w:val="21"/>
              </w:rPr>
              <w:t xml:space="preserve"> 否</w:t>
            </w:r>
          </w:p>
        </w:tc>
      </w:tr>
      <w:tr w14:paraId="379F0D9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2130" w:type="dxa"/>
          </w:tcPr>
          <w:p w14:paraId="30D346B0">
            <w:pPr>
              <w:spacing w:before="156" w:beforeLines="50" w:after="156" w:afterLines="50" w:line="360" w:lineRule="auto"/>
              <w:jc w:val="center"/>
              <w:rPr>
                <w:rFonts w:ascii="宋体" w:hAnsi="宋体"/>
                <w:b/>
                <w:szCs w:val="21"/>
              </w:rPr>
            </w:pPr>
            <w:commentRangeStart w:id="5"/>
            <w:r>
              <w:rPr>
                <w:rFonts w:hint="eastAsia" w:ascii="宋体" w:hAnsi="宋体"/>
                <w:b/>
                <w:szCs w:val="21"/>
              </w:rPr>
              <w:t>申请人签字</w:t>
            </w:r>
            <w:commentRangeEnd w:id="5"/>
            <w:r>
              <w:commentReference w:id="5"/>
            </w:r>
          </w:p>
        </w:tc>
        <w:tc>
          <w:tcPr>
            <w:tcW w:w="2130" w:type="dxa"/>
            <w:gridSpan w:val="2"/>
          </w:tcPr>
          <w:p w14:paraId="5E12CA90">
            <w:pPr>
              <w:spacing w:before="156" w:beforeLines="50" w:after="156" w:afterLines="50" w:line="360" w:lineRule="auto"/>
              <w:rPr>
                <w:rFonts w:ascii="宋体" w:hAnsi="宋体"/>
                <w:szCs w:val="21"/>
              </w:rPr>
            </w:pPr>
          </w:p>
        </w:tc>
        <w:tc>
          <w:tcPr>
            <w:tcW w:w="2131" w:type="dxa"/>
            <w:gridSpan w:val="2"/>
          </w:tcPr>
          <w:p w14:paraId="47F24F60">
            <w:pPr>
              <w:spacing w:before="156" w:beforeLines="50" w:after="156" w:afterLines="50" w:line="360" w:lineRule="auto"/>
              <w:jc w:val="center"/>
              <w:rPr>
                <w:rFonts w:ascii="宋体" w:hAnsi="宋体"/>
                <w:szCs w:val="21"/>
              </w:rPr>
            </w:pPr>
            <w:r>
              <w:rPr>
                <w:rFonts w:hint="eastAsia" w:ascii="宋体" w:hAnsi="宋体"/>
                <w:b/>
                <w:szCs w:val="21"/>
              </w:rPr>
              <w:t>日</w:t>
            </w:r>
            <w:bookmarkStart w:id="0" w:name="_GoBack"/>
            <w:bookmarkEnd w:id="0"/>
            <w:r>
              <w:rPr>
                <w:rFonts w:hint="eastAsia" w:ascii="宋体" w:hAnsi="宋体"/>
                <w:b/>
                <w:szCs w:val="21"/>
              </w:rPr>
              <w:t>期</w:t>
            </w:r>
          </w:p>
        </w:tc>
        <w:tc>
          <w:tcPr>
            <w:tcW w:w="2191" w:type="dxa"/>
            <w:gridSpan w:val="2"/>
          </w:tcPr>
          <w:p w14:paraId="432E7C3A">
            <w:pPr>
              <w:spacing w:before="156" w:beforeLines="50" w:after="156" w:afterLines="50" w:line="360" w:lineRule="auto"/>
              <w:rPr>
                <w:rFonts w:ascii="宋体" w:hAnsi="宋体"/>
                <w:szCs w:val="21"/>
              </w:rPr>
            </w:pPr>
          </w:p>
        </w:tc>
      </w:tr>
    </w:tbl>
    <w:p w14:paraId="3DA9BC71">
      <w:pPr>
        <w:rPr>
          <w:bCs/>
          <w:sz w:val="24"/>
        </w:rPr>
      </w:pPr>
    </w:p>
    <w:sectPr>
      <w:footerReference r:id="rId7" w:type="first"/>
      <w:headerReference r:id="rId5" w:type="default"/>
      <w:footerReference r:id="rId6" w:type="default"/>
      <w:pgSz w:w="11906" w:h="16838"/>
      <w:pgMar w:top="1134" w:right="1134" w:bottom="1134" w:left="1701" w:header="454" w:footer="567"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3-03-14T11:05:45Z" w:initials="A">
    <w:p w14:paraId="667E6974">
      <w:pPr>
        <w:pStyle w:val="3"/>
        <w:rPr>
          <w:rFonts w:hint="eastAsia" w:eastAsia="宋体"/>
          <w:lang w:eastAsia="zh-CN"/>
        </w:rPr>
      </w:pPr>
      <w:r>
        <w:rPr>
          <w:rFonts w:hint="eastAsia"/>
          <w:lang w:eastAsia="zh-CN"/>
        </w:rPr>
        <w:t>由伦理办公室填写</w:t>
      </w:r>
    </w:p>
  </w:comment>
  <w:comment w:id="1" w:author="Administrator" w:date="2023-03-14T11:06:11Z" w:initials="A">
    <w:p w14:paraId="55432E81">
      <w:pPr>
        <w:pStyle w:val="3"/>
        <w:rPr>
          <w:rFonts w:hint="eastAsia" w:eastAsia="宋体"/>
          <w:lang w:eastAsia="zh-CN"/>
        </w:rPr>
      </w:pPr>
      <w:r>
        <w:rPr>
          <w:rFonts w:hint="eastAsia"/>
          <w:lang w:eastAsia="zh-CN"/>
        </w:rPr>
        <w:t>填写最后一次伦理批准的方案版本号</w:t>
      </w:r>
    </w:p>
  </w:comment>
  <w:comment w:id="2" w:author="Administrator" w:date="2023-03-14T11:06:55Z" w:initials="A">
    <w:p w14:paraId="103F700B">
      <w:pPr>
        <w:pStyle w:val="3"/>
        <w:rPr>
          <w:rFonts w:hint="eastAsia" w:eastAsia="宋体"/>
          <w:lang w:eastAsia="zh-CN"/>
        </w:rPr>
      </w:pPr>
      <w:r>
        <w:rPr>
          <w:rFonts w:hint="eastAsia"/>
          <w:lang w:eastAsia="zh-CN"/>
        </w:rPr>
        <w:t>填写最后一次伦理批准的知情同意书版本号</w:t>
      </w:r>
    </w:p>
  </w:comment>
  <w:comment w:id="3" w:author="Administrator" w:date="2023-03-14T11:08:01Z" w:initials="A">
    <w:p w14:paraId="723844EC">
      <w:pPr>
        <w:pStyle w:val="3"/>
        <w:rPr>
          <w:rFonts w:hint="eastAsia" w:eastAsia="宋体"/>
          <w:lang w:eastAsia="zh-CN"/>
        </w:rPr>
      </w:pPr>
      <w:r>
        <w:rPr>
          <w:rFonts w:hint="eastAsia"/>
          <w:lang w:eastAsia="zh-CN"/>
        </w:rPr>
        <w:t>填写最近一次伦理审查的意见号</w:t>
      </w:r>
    </w:p>
  </w:comment>
  <w:comment w:id="4" w:author="Administrator" w:date="2023-03-13T10:57:38Z" w:initials="A">
    <w:p w14:paraId="387726C6">
      <w:pPr>
        <w:pStyle w:val="3"/>
        <w:rPr>
          <w:rFonts w:hint="default" w:eastAsia="宋体"/>
          <w:lang w:val="en-US" w:eastAsia="zh-CN"/>
        </w:rPr>
      </w:pPr>
      <w:r>
        <w:rPr>
          <w:rFonts w:hint="eastAsia"/>
          <w:lang w:eastAsia="zh-CN"/>
        </w:rPr>
        <w:t>一般伦理审查意见有效期为</w:t>
      </w:r>
      <w:r>
        <w:rPr>
          <w:rFonts w:hint="eastAsia"/>
          <w:lang w:val="en-US" w:eastAsia="zh-CN"/>
        </w:rPr>
        <w:t>1年，若超过一年需要申请延长</w:t>
      </w:r>
    </w:p>
  </w:comment>
  <w:comment w:id="5" w:author="Administrator" w:date="2023-03-14T11:08:30Z" w:initials="A">
    <w:p w14:paraId="197C0742">
      <w:pPr>
        <w:pStyle w:val="3"/>
        <w:rPr>
          <w:rFonts w:hint="eastAsia" w:eastAsia="宋体"/>
          <w:lang w:eastAsia="zh-CN"/>
        </w:rPr>
      </w:pPr>
      <w:r>
        <w:rPr>
          <w:rFonts w:hint="eastAsia"/>
          <w:lang w:eastAsia="zh-CN"/>
        </w:rPr>
        <w:t>建议签字前将电子版文件发伦理秘书审核后再签字交伦理办公室，以免填写错误导致反复修改</w:t>
      </w:r>
    </w:p>
    <w:p w14:paraId="265E086F">
      <w:pPr>
        <w:pStyle w:val="3"/>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67E6974" w15:done="0"/>
  <w15:commentEx w15:paraId="55432E81" w15:done="0"/>
  <w15:commentEx w15:paraId="103F700B" w15:done="0"/>
  <w15:commentEx w15:paraId="723844EC" w15:done="0"/>
  <w15:commentEx w15:paraId="387726C6" w15:done="0"/>
  <w15:commentEx w15:paraId="265E086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00000000" w:usb1="00000000" w:usb2="00000001" w:usb3="00000000" w:csb0="0000019F" w:csb1="00000000"/>
    <w:embedRegular r:id="rId1" w:fontKey="{ADC60F54-3A89-49CC-B837-9A8445822817}"/>
  </w:font>
  <w:font w:name="方正小标宋简体">
    <w:panose1 w:val="02000000000000000000"/>
    <w:charset w:val="86"/>
    <w:family w:val="script"/>
    <w:pitch w:val="default"/>
    <w:sig w:usb0="00000001" w:usb1="080E0000" w:usb2="00000000" w:usb3="00000000" w:csb0="00040000" w:csb1="00000000"/>
    <w:embedRegular r:id="rId2" w:fontKey="{D8EB1F1C-F6A6-4D92-85CE-D9B6A69C74E9}"/>
  </w:font>
  <w:font w:name="MS Gothic">
    <w:panose1 w:val="020B0609070205080204"/>
    <w:charset w:val="80"/>
    <w:family w:val="auto"/>
    <w:pitch w:val="default"/>
    <w:sig w:usb0="E00002FF" w:usb1="6AC7FDFB" w:usb2="08000012" w:usb3="00000000" w:csb0="4002009F" w:csb1="DFD70000"/>
    <w:embedRegular r:id="rId3" w:fontKey="{6F146DC1-E0A2-44C3-8679-16AEC42880FC}"/>
  </w:font>
  <w:font w:name="WPSEMBED1">
    <w:panose1 w:val="020F0502020204030204"/>
    <w:charset w:val="00"/>
    <w:family w:val="auto"/>
    <w:pitch w:val="default"/>
    <w:sig w:usb0="E4002EFF" w:usb1="C000247B" w:usb2="00000009" w:usb3="00000000" w:csb0="200001FF" w:csb1="00000000"/>
  </w:font>
  <w:font w:name="WPSEMBED2">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embedRegular r:id="rId4" w:fontKey="{18DE3B33-674D-4C29-A88D-FF6F894E6F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59498"/>
      <w:docPartObj>
        <w:docPartGallery w:val="autotext"/>
      </w:docPartObj>
    </w:sdtPr>
    <w:sdtContent>
      <w:p w14:paraId="3CE8692C">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14:paraId="1E858BA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D1CEB">
    <w:pPr>
      <w:pStyle w:val="6"/>
      <w:jc w:val="center"/>
    </w:pPr>
    <w:r>
      <w:rPr>
        <w:rFonts w:hint="eastAsia"/>
      </w:rPr>
      <w:t>1</w:t>
    </w:r>
  </w:p>
  <w:p w14:paraId="007F2138">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8280"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3402"/>
      <w:gridCol w:w="1476"/>
      <w:gridCol w:w="3402"/>
    </w:tblGrid>
    <w:tr w14:paraId="726B411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3402" w:type="dxa"/>
          <w:vAlign w:val="center"/>
        </w:tcPr>
        <w:p w14:paraId="5CE6F88A">
          <w:pPr>
            <w:pStyle w:val="7"/>
            <w:pBdr>
              <w:bottom w:val="none" w:color="auto" w:sz="0" w:space="0"/>
            </w:pBdr>
            <w:tabs>
              <w:tab w:val="clear" w:pos="4153"/>
              <w:tab w:val="clear" w:pos="8306"/>
            </w:tabs>
            <w:rPr>
              <w:rFonts w:ascii="宋体"/>
            </w:rPr>
          </w:pPr>
          <w:r>
            <w:rPr>
              <w:rFonts w:hint="eastAsia" w:ascii="宋体"/>
            </w:rPr>
            <w:t>乐山市人民医院</w:t>
          </w:r>
        </w:p>
      </w:tc>
      <w:tc>
        <w:tcPr>
          <w:tcW w:w="1476" w:type="dxa"/>
          <w:vMerge w:val="restart"/>
          <w:tcBorders>
            <w:top w:val="single" w:color="auto" w:sz="4" w:space="0"/>
          </w:tcBorders>
          <w:vAlign w:val="center"/>
        </w:tcPr>
        <w:p w14:paraId="4D166A0D">
          <w:pPr>
            <w:pStyle w:val="7"/>
            <w:pBdr>
              <w:bottom w:val="none" w:color="auto" w:sz="0" w:space="0"/>
            </w:pBdr>
            <w:tabs>
              <w:tab w:val="clear" w:pos="4153"/>
              <w:tab w:val="clear" w:pos="8306"/>
            </w:tabs>
          </w:pPr>
          <w:r>
            <w:rPr>
              <w:rFonts w:hint="eastAsia"/>
            </w:rPr>
            <w:t>附件</w:t>
          </w:r>
        </w:p>
      </w:tc>
      <w:tc>
        <w:tcPr>
          <w:tcW w:w="3402" w:type="dxa"/>
        </w:tcPr>
        <w:p w14:paraId="3BD315B4">
          <w:pPr>
            <w:pStyle w:val="7"/>
            <w:pBdr>
              <w:bottom w:val="none" w:color="auto" w:sz="0" w:space="0"/>
            </w:pBdr>
            <w:tabs>
              <w:tab w:val="clear" w:pos="4153"/>
              <w:tab w:val="clear" w:pos="8306"/>
            </w:tabs>
          </w:pPr>
          <w:r>
            <w:rPr>
              <w:rFonts w:hint="eastAsia"/>
            </w:rPr>
            <w:t>编号：PHLS-LW-FJ-007-02</w:t>
          </w:r>
        </w:p>
      </w:tc>
    </w:tr>
    <w:tr w14:paraId="699CEE99">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3402" w:type="dxa"/>
          <w:vAlign w:val="center"/>
        </w:tcPr>
        <w:p w14:paraId="295BA200">
          <w:pPr>
            <w:pStyle w:val="7"/>
            <w:pBdr>
              <w:bottom w:val="none" w:color="auto" w:sz="0" w:space="0"/>
            </w:pBdr>
            <w:tabs>
              <w:tab w:val="clear" w:pos="4153"/>
              <w:tab w:val="clear" w:pos="8306"/>
            </w:tabs>
            <w:rPr>
              <w:rFonts w:ascii="宋体"/>
            </w:rPr>
          </w:pPr>
          <w:r>
            <w:rPr>
              <w:rFonts w:hint="eastAsia" w:ascii="宋体"/>
            </w:rPr>
            <w:t>临床试验伦理委员会</w:t>
          </w:r>
        </w:p>
      </w:tc>
      <w:tc>
        <w:tcPr>
          <w:tcW w:w="1476" w:type="dxa"/>
          <w:vMerge w:val="continue"/>
        </w:tcPr>
        <w:p w14:paraId="5113E7AB">
          <w:pPr>
            <w:pStyle w:val="7"/>
            <w:pBdr>
              <w:bottom w:val="none" w:color="auto" w:sz="0" w:space="0"/>
            </w:pBdr>
            <w:tabs>
              <w:tab w:val="clear" w:pos="4153"/>
              <w:tab w:val="clear" w:pos="8306"/>
            </w:tabs>
            <w:jc w:val="both"/>
            <w:rPr>
              <w:rFonts w:ascii="宋体"/>
            </w:rPr>
          </w:pPr>
        </w:p>
      </w:tc>
      <w:tc>
        <w:tcPr>
          <w:tcW w:w="3402" w:type="dxa"/>
        </w:tcPr>
        <w:p w14:paraId="32D4ED16">
          <w:pPr>
            <w:pStyle w:val="7"/>
            <w:pBdr>
              <w:bottom w:val="none" w:color="auto" w:sz="0" w:space="0"/>
            </w:pBdr>
            <w:tabs>
              <w:tab w:val="clear" w:pos="4153"/>
              <w:tab w:val="clear" w:pos="8306"/>
            </w:tabs>
          </w:pPr>
          <w:r>
            <w:rPr>
              <w:rFonts w:hint="eastAsia"/>
            </w:rPr>
            <w:t>版次：第2版   第</w:t>
          </w:r>
          <w:r>
            <w:rPr>
              <w:rFonts w:hint="eastAsia"/>
              <w:lang w:val="en-US" w:eastAsia="zh-CN"/>
            </w:rPr>
            <w:t>1</w:t>
          </w:r>
          <w:r>
            <w:rPr>
              <w:rFonts w:hint="eastAsia"/>
            </w:rPr>
            <w:t>次修改</w:t>
          </w:r>
        </w:p>
      </w:tc>
    </w:tr>
  </w:tbl>
  <w:p w14:paraId="764AA909">
    <w:pPr>
      <w:pStyle w:val="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VjYTdmMTMxNWRjZTVjNWQxODAzYWM0ZTY0ZTkifQ=="/>
  </w:docVars>
  <w:rsids>
    <w:rsidRoot w:val="00776B9E"/>
    <w:rsid w:val="000008E7"/>
    <w:rsid w:val="0000188C"/>
    <w:rsid w:val="0001289B"/>
    <w:rsid w:val="0001364A"/>
    <w:rsid w:val="00020ACE"/>
    <w:rsid w:val="000305F1"/>
    <w:rsid w:val="00036005"/>
    <w:rsid w:val="00053FA0"/>
    <w:rsid w:val="00063E62"/>
    <w:rsid w:val="00067695"/>
    <w:rsid w:val="000811BE"/>
    <w:rsid w:val="000A7017"/>
    <w:rsid w:val="000D1024"/>
    <w:rsid w:val="000D2BF8"/>
    <w:rsid w:val="000F11C5"/>
    <w:rsid w:val="00105408"/>
    <w:rsid w:val="0011302F"/>
    <w:rsid w:val="00114926"/>
    <w:rsid w:val="00145028"/>
    <w:rsid w:val="001575F3"/>
    <w:rsid w:val="0018096C"/>
    <w:rsid w:val="001A6E24"/>
    <w:rsid w:val="001B502D"/>
    <w:rsid w:val="001C1584"/>
    <w:rsid w:val="001F3188"/>
    <w:rsid w:val="00256C58"/>
    <w:rsid w:val="00290681"/>
    <w:rsid w:val="002955DD"/>
    <w:rsid w:val="002D6270"/>
    <w:rsid w:val="002D772A"/>
    <w:rsid w:val="002F50AB"/>
    <w:rsid w:val="00333044"/>
    <w:rsid w:val="00347C6C"/>
    <w:rsid w:val="00362EC5"/>
    <w:rsid w:val="003A30FF"/>
    <w:rsid w:val="003D1FAA"/>
    <w:rsid w:val="003E729C"/>
    <w:rsid w:val="003F541E"/>
    <w:rsid w:val="003F60FF"/>
    <w:rsid w:val="00406C0F"/>
    <w:rsid w:val="004178CA"/>
    <w:rsid w:val="00445612"/>
    <w:rsid w:val="00453321"/>
    <w:rsid w:val="0046584D"/>
    <w:rsid w:val="004911E8"/>
    <w:rsid w:val="004928DC"/>
    <w:rsid w:val="004E18BB"/>
    <w:rsid w:val="004F2BC0"/>
    <w:rsid w:val="00515117"/>
    <w:rsid w:val="00525BEC"/>
    <w:rsid w:val="00551849"/>
    <w:rsid w:val="00575212"/>
    <w:rsid w:val="005840DC"/>
    <w:rsid w:val="005A0658"/>
    <w:rsid w:val="005B2E3C"/>
    <w:rsid w:val="005D2DB8"/>
    <w:rsid w:val="005D3CBB"/>
    <w:rsid w:val="006026DD"/>
    <w:rsid w:val="00605B4E"/>
    <w:rsid w:val="00616116"/>
    <w:rsid w:val="00627341"/>
    <w:rsid w:val="00632B0D"/>
    <w:rsid w:val="0063394A"/>
    <w:rsid w:val="0065569F"/>
    <w:rsid w:val="00666453"/>
    <w:rsid w:val="00676E9F"/>
    <w:rsid w:val="0068188B"/>
    <w:rsid w:val="0068380B"/>
    <w:rsid w:val="00686FAC"/>
    <w:rsid w:val="00693F05"/>
    <w:rsid w:val="006B2741"/>
    <w:rsid w:val="006B445A"/>
    <w:rsid w:val="006B5CAB"/>
    <w:rsid w:val="006D2244"/>
    <w:rsid w:val="006D539D"/>
    <w:rsid w:val="006E01F0"/>
    <w:rsid w:val="006F220C"/>
    <w:rsid w:val="006F35D6"/>
    <w:rsid w:val="006F759F"/>
    <w:rsid w:val="007401BC"/>
    <w:rsid w:val="00740A4D"/>
    <w:rsid w:val="00764AC4"/>
    <w:rsid w:val="00776B9E"/>
    <w:rsid w:val="00786AC0"/>
    <w:rsid w:val="007951A9"/>
    <w:rsid w:val="007B7121"/>
    <w:rsid w:val="007C1D97"/>
    <w:rsid w:val="007C346F"/>
    <w:rsid w:val="007C5989"/>
    <w:rsid w:val="007E4037"/>
    <w:rsid w:val="007F2DC1"/>
    <w:rsid w:val="00823BA7"/>
    <w:rsid w:val="00824295"/>
    <w:rsid w:val="00827A93"/>
    <w:rsid w:val="008545E8"/>
    <w:rsid w:val="00895547"/>
    <w:rsid w:val="008A4BFE"/>
    <w:rsid w:val="008F03AA"/>
    <w:rsid w:val="00940C3C"/>
    <w:rsid w:val="00952495"/>
    <w:rsid w:val="00961986"/>
    <w:rsid w:val="0099014D"/>
    <w:rsid w:val="00990C88"/>
    <w:rsid w:val="00993D16"/>
    <w:rsid w:val="009A1635"/>
    <w:rsid w:val="009C1743"/>
    <w:rsid w:val="009D493C"/>
    <w:rsid w:val="009E7596"/>
    <w:rsid w:val="00A004BC"/>
    <w:rsid w:val="00A27D4E"/>
    <w:rsid w:val="00A374EF"/>
    <w:rsid w:val="00A92334"/>
    <w:rsid w:val="00A96C7E"/>
    <w:rsid w:val="00AB3E5F"/>
    <w:rsid w:val="00AC4084"/>
    <w:rsid w:val="00AC4B6C"/>
    <w:rsid w:val="00AC7CA4"/>
    <w:rsid w:val="00AD10BC"/>
    <w:rsid w:val="00AF0730"/>
    <w:rsid w:val="00AF0FE2"/>
    <w:rsid w:val="00AF4341"/>
    <w:rsid w:val="00AF7BDC"/>
    <w:rsid w:val="00B153F9"/>
    <w:rsid w:val="00B42C0E"/>
    <w:rsid w:val="00BC3D42"/>
    <w:rsid w:val="00BC6BE6"/>
    <w:rsid w:val="00BD7730"/>
    <w:rsid w:val="00BE4784"/>
    <w:rsid w:val="00BF1351"/>
    <w:rsid w:val="00C014F6"/>
    <w:rsid w:val="00C2778C"/>
    <w:rsid w:val="00C36AC3"/>
    <w:rsid w:val="00C371F1"/>
    <w:rsid w:val="00C4470E"/>
    <w:rsid w:val="00C648D7"/>
    <w:rsid w:val="00C6515E"/>
    <w:rsid w:val="00C708CD"/>
    <w:rsid w:val="00C76FA5"/>
    <w:rsid w:val="00C96E14"/>
    <w:rsid w:val="00CB5725"/>
    <w:rsid w:val="00CB782F"/>
    <w:rsid w:val="00CD5BDA"/>
    <w:rsid w:val="00CF3A96"/>
    <w:rsid w:val="00D035D5"/>
    <w:rsid w:val="00D15ED8"/>
    <w:rsid w:val="00D22CE2"/>
    <w:rsid w:val="00D24E3B"/>
    <w:rsid w:val="00D549DE"/>
    <w:rsid w:val="00D56064"/>
    <w:rsid w:val="00D667DB"/>
    <w:rsid w:val="00D747BA"/>
    <w:rsid w:val="00D974D5"/>
    <w:rsid w:val="00DA32C7"/>
    <w:rsid w:val="00DF7E30"/>
    <w:rsid w:val="00E251A5"/>
    <w:rsid w:val="00E326E6"/>
    <w:rsid w:val="00E4172F"/>
    <w:rsid w:val="00E47041"/>
    <w:rsid w:val="00E51BF4"/>
    <w:rsid w:val="00E5502D"/>
    <w:rsid w:val="00E56788"/>
    <w:rsid w:val="00E64406"/>
    <w:rsid w:val="00E830B8"/>
    <w:rsid w:val="00E900E8"/>
    <w:rsid w:val="00ED01CE"/>
    <w:rsid w:val="00ED12FC"/>
    <w:rsid w:val="00ED295C"/>
    <w:rsid w:val="00ED7EBC"/>
    <w:rsid w:val="00EF1573"/>
    <w:rsid w:val="00F20529"/>
    <w:rsid w:val="00F26636"/>
    <w:rsid w:val="00F329C5"/>
    <w:rsid w:val="00F4278F"/>
    <w:rsid w:val="00F451AB"/>
    <w:rsid w:val="00F81867"/>
    <w:rsid w:val="00FB03EF"/>
    <w:rsid w:val="00FB24D1"/>
    <w:rsid w:val="00FD1C91"/>
    <w:rsid w:val="00FD5E43"/>
    <w:rsid w:val="00FE37FE"/>
    <w:rsid w:val="00FE3E07"/>
    <w:rsid w:val="00FE6E92"/>
    <w:rsid w:val="00FF2B11"/>
    <w:rsid w:val="00FF4366"/>
    <w:rsid w:val="0AB86A22"/>
    <w:rsid w:val="0E0319AB"/>
    <w:rsid w:val="13D265F4"/>
    <w:rsid w:val="1FDB3068"/>
    <w:rsid w:val="1FE66047"/>
    <w:rsid w:val="2DF3215E"/>
    <w:rsid w:val="336E67FA"/>
    <w:rsid w:val="39EC53A2"/>
    <w:rsid w:val="3E976833"/>
    <w:rsid w:val="6DC30885"/>
    <w:rsid w:val="75342BEB"/>
    <w:rsid w:val="7D790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uiPriority w:val="0"/>
    <w:pPr>
      <w:autoSpaceDE w:val="0"/>
      <w:autoSpaceDN w:val="0"/>
      <w:adjustRightInd w:val="0"/>
      <w:ind w:left="270" w:hanging="270"/>
      <w:jc w:val="left"/>
      <w:outlineLvl w:val="1"/>
    </w:pPr>
    <w:rPr>
      <w:color w:val="FFFFFF"/>
      <w:kern w:val="0"/>
      <w:sz w:val="32"/>
      <w:szCs w:val="32"/>
      <w:lang w:val="zh-CN"/>
      <w14:shadow w14:blurRad="50800" w14:dist="38100" w14:dir="2700000" w14:sx="100000" w14:sy="100000" w14:kx="0" w14:ky="0" w14:algn="tl">
        <w14:srgbClr w14:val="000000">
          <w14:alpha w14:val="60000"/>
        </w14:srgbClr>
      </w14:shadow>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Indent"/>
    <w:basedOn w:val="1"/>
    <w:link w:val="20"/>
    <w:qFormat/>
    <w:uiPriority w:val="0"/>
    <w:pPr>
      <w:spacing w:line="360" w:lineRule="auto"/>
      <w:ind w:firstLine="480" w:firstLineChars="200"/>
    </w:pPr>
    <w:rPr>
      <w:sz w:val="24"/>
    </w:rPr>
  </w:style>
  <w:style w:type="paragraph" w:styleId="5">
    <w:name w:val="Balloon Text"/>
    <w:basedOn w:val="1"/>
    <w:link w:val="16"/>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22"/>
    <w:semiHidden/>
    <w:unhideWhenUsed/>
    <w:qFormat/>
    <w:uiPriority w:val="99"/>
    <w:rPr>
      <w:b/>
      <w:bCs/>
    </w:r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paragraph" w:customStyle="1" w:styleId="13">
    <w:name w:val="Table Paragraph"/>
    <w:basedOn w:val="1"/>
    <w:qFormat/>
    <w:uiPriority w:val="1"/>
    <w:rPr>
      <w:rFonts w:ascii="黑体" w:hAnsi="黑体" w:eastAsia="黑体" w:cs="黑体"/>
      <w:lang w:val="fr-FR" w:eastAsia="fr-FR" w:bidi="fr-FR"/>
    </w:rPr>
  </w:style>
  <w:style w:type="character" w:customStyle="1" w:styleId="14">
    <w:name w:val="页眉 Char"/>
    <w:basedOn w:val="10"/>
    <w:link w:val="7"/>
    <w:qFormat/>
    <w:uiPriority w:val="99"/>
    <w:rPr>
      <w:rFonts w:ascii="Times New Roman" w:hAnsi="Times New Roman" w:eastAsia="宋体" w:cs="Times New Roman"/>
      <w:sz w:val="18"/>
      <w:szCs w:val="18"/>
    </w:rPr>
  </w:style>
  <w:style w:type="character" w:customStyle="1" w:styleId="15">
    <w:name w:val="页脚 Char"/>
    <w:basedOn w:val="10"/>
    <w:link w:val="6"/>
    <w:qFormat/>
    <w:uiPriority w:val="99"/>
    <w:rPr>
      <w:rFonts w:ascii="Times New Roman" w:hAnsi="Times New Roman" w:eastAsia="宋体" w:cs="Times New Roman"/>
      <w:sz w:val="18"/>
      <w:szCs w:val="18"/>
    </w:rPr>
  </w:style>
  <w:style w:type="character" w:customStyle="1" w:styleId="16">
    <w:name w:val="批注框文本 Char"/>
    <w:basedOn w:val="10"/>
    <w:link w:val="5"/>
    <w:semiHidden/>
    <w:qFormat/>
    <w:uiPriority w:val="99"/>
    <w:rPr>
      <w:rFonts w:ascii="Times New Roman" w:hAnsi="Times New Roman" w:eastAsia="宋体" w:cs="Times New Roman"/>
      <w:sz w:val="18"/>
      <w:szCs w:val="18"/>
    </w:rPr>
  </w:style>
  <w:style w:type="paragraph" w:styleId="17">
    <w:name w:val="No Spacing"/>
    <w:link w:val="18"/>
    <w:qFormat/>
    <w:uiPriority w:val="1"/>
    <w:rPr>
      <w:rFonts w:asciiTheme="minorHAnsi" w:hAnsiTheme="minorHAnsi" w:eastAsiaTheme="minorEastAsia" w:cstheme="minorBidi"/>
      <w:kern w:val="0"/>
      <w:sz w:val="22"/>
      <w:szCs w:val="22"/>
      <w:lang w:val="en-US" w:eastAsia="zh-CN" w:bidi="ar-SA"/>
    </w:rPr>
  </w:style>
  <w:style w:type="character" w:customStyle="1" w:styleId="18">
    <w:name w:val="无间隔 Char"/>
    <w:basedOn w:val="10"/>
    <w:link w:val="17"/>
    <w:qFormat/>
    <w:uiPriority w:val="1"/>
    <w:rPr>
      <w:kern w:val="0"/>
      <w:sz w:val="22"/>
    </w:rPr>
  </w:style>
  <w:style w:type="character" w:customStyle="1" w:styleId="19">
    <w:name w:val="标题 2 Char"/>
    <w:basedOn w:val="10"/>
    <w:link w:val="2"/>
    <w:qFormat/>
    <w:uiPriority w:val="0"/>
    <w:rPr>
      <w:rFonts w:ascii="Times New Roman" w:hAnsi="Times New Roman" w:eastAsia="宋体" w:cs="Times New Roman"/>
      <w:color w:val="FFFFFF"/>
      <w:kern w:val="0"/>
      <w:sz w:val="32"/>
      <w:szCs w:val="32"/>
      <w:lang w:val="zh-CN"/>
      <w14:shadow w14:blurRad="50800" w14:dist="38100" w14:dir="2700000" w14:sx="100000" w14:sy="100000" w14:kx="0" w14:ky="0" w14:algn="tl">
        <w14:srgbClr w14:val="000000">
          <w14:alpha w14:val="60000"/>
        </w14:srgbClr>
      </w14:shadow>
    </w:rPr>
  </w:style>
  <w:style w:type="character" w:customStyle="1" w:styleId="20">
    <w:name w:val="正文文本缩进 Char"/>
    <w:basedOn w:val="10"/>
    <w:link w:val="4"/>
    <w:qFormat/>
    <w:uiPriority w:val="0"/>
    <w:rPr>
      <w:rFonts w:ascii="Times New Roman" w:hAnsi="Times New Roman" w:eastAsia="宋体" w:cs="Times New Roman"/>
      <w:sz w:val="24"/>
      <w:szCs w:val="24"/>
    </w:rPr>
  </w:style>
  <w:style w:type="character" w:customStyle="1" w:styleId="21">
    <w:name w:val="批注文字 Char"/>
    <w:basedOn w:val="10"/>
    <w:link w:val="3"/>
    <w:semiHidden/>
    <w:qFormat/>
    <w:uiPriority w:val="99"/>
    <w:rPr>
      <w:rFonts w:ascii="Times New Roman" w:hAnsi="Times New Roman" w:eastAsia="宋体" w:cs="Times New Roman"/>
      <w:szCs w:val="24"/>
    </w:rPr>
  </w:style>
  <w:style w:type="character" w:customStyle="1" w:styleId="22">
    <w:name w:val="批注主题 Char"/>
    <w:basedOn w:val="21"/>
    <w:link w:val="8"/>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58CDB-98D9-4DED-8732-72D7FC83A090}">
  <ds:schemaRefs/>
</ds:datastoreItem>
</file>

<file path=docProps/app.xml><?xml version="1.0" encoding="utf-8"?>
<Properties xmlns="http://schemas.openxmlformats.org/officeDocument/2006/extended-properties" xmlns:vt="http://schemas.openxmlformats.org/officeDocument/2006/docPropsVTypes">
  <Template>Normal.dotm</Template>
  <Company>Pe8.net</Company>
  <Pages>2</Pages>
  <Words>400</Words>
  <Characters>404</Characters>
  <Lines>3</Lines>
  <Paragraphs>1</Paragraphs>
  <TotalTime>0</TotalTime>
  <ScaleCrop>false</ScaleCrop>
  <LinksUpToDate>false</LinksUpToDate>
  <CharactersWithSpaces>427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2022-09-27T08:26:00Z</dcterms:created>
  <dc:creator>MM</dc:creator>
  <cp:lastModifiedBy>WPS_1529213048</cp:lastModifiedBy>
  <dcterms:modified xsi:type="dcterms:W3CDTF">2026-03-16T02:00:59Z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215DE638A3E9414DB1013D150AAC1B19_13</vt:lpwstr>
  </property>
  <property fmtid="{D5CDD505-2E9C-101B-9397-08002B2CF9AE}" pid="4" name="KSOTemplateDocerSaveRecord">
    <vt:lpwstr>eyJoZGlkIjoiNDM5NjIwZWYxYjFhNmUxMzIyYjQ1NGIxMDE1OTI4NmUiLCJ1c2VySWQiOiIzNzg5NDUxNjcifQ==</vt:lpwstr>
  </property>
</Properties>
</file>