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7F994">
      <w:pPr>
        <w:jc w:val="center"/>
        <w:rPr>
          <w:rFonts w:ascii="方正小标宋简体" w:hAnsi="宋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>方案偏离报告</w:t>
      </w:r>
    </w:p>
    <w:p w14:paraId="53EB6B4E">
      <w:pPr>
        <w:ind w:left="180" w:right="2549" w:rightChars="1214" w:hanging="180" w:hangingChars="100"/>
        <w:jc w:val="right"/>
        <w:rPr>
          <w:rFonts w:ascii="宋体" w:hAnsi="宋体"/>
          <w:sz w:val="18"/>
          <w:szCs w:val="18"/>
        </w:rPr>
      </w:pPr>
      <w:commentRangeStart w:id="0"/>
      <w:r>
        <w:rPr>
          <w:rFonts w:hint="eastAsia" w:ascii="宋体" w:hAnsi="宋体"/>
          <w:sz w:val="18"/>
          <w:szCs w:val="18"/>
        </w:rPr>
        <w:t>受理号</w:t>
      </w:r>
      <w:commentRangeEnd w:id="0"/>
      <w:r>
        <w:commentReference w:id="0"/>
      </w:r>
      <w:r>
        <w:rPr>
          <w:rFonts w:hint="eastAsia" w:ascii="宋体" w:hAnsi="宋体"/>
          <w:sz w:val="18"/>
          <w:szCs w:val="18"/>
        </w:rPr>
        <w:t>：</w:t>
      </w:r>
    </w:p>
    <w:tbl>
      <w:tblPr>
        <w:tblStyle w:val="8"/>
        <w:tblW w:w="49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2316"/>
        <w:gridCol w:w="2316"/>
        <w:gridCol w:w="2317"/>
      </w:tblGrid>
      <w:tr w14:paraId="7681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250" w:type="pct"/>
            <w:vAlign w:val="center"/>
          </w:tcPr>
          <w:p w14:paraId="6BB4EA96">
            <w:pPr>
              <w:spacing w:before="156" w:beforeLines="50"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项名名称</w:t>
            </w:r>
          </w:p>
        </w:tc>
        <w:tc>
          <w:tcPr>
            <w:tcW w:w="3750" w:type="pct"/>
            <w:gridSpan w:val="3"/>
            <w:vAlign w:val="center"/>
          </w:tcPr>
          <w:p w14:paraId="53DF558D">
            <w:pPr>
              <w:spacing w:before="156" w:beforeLines="50" w:line="360" w:lineRule="auto"/>
              <w:jc w:val="center"/>
              <w:rPr>
                <w:rFonts w:ascii="宋体" w:hAnsi="宋体"/>
              </w:rPr>
            </w:pPr>
          </w:p>
        </w:tc>
      </w:tr>
      <w:tr w14:paraId="3BFA9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250" w:type="pct"/>
            <w:vAlign w:val="center"/>
          </w:tcPr>
          <w:p w14:paraId="5A49E634">
            <w:pPr>
              <w:spacing w:before="156" w:beforeLines="50" w:line="360" w:lineRule="auto"/>
              <w:jc w:val="center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</w:rPr>
              <w:t>申办单位</w:t>
            </w:r>
          </w:p>
        </w:tc>
        <w:tc>
          <w:tcPr>
            <w:tcW w:w="3750" w:type="pct"/>
            <w:gridSpan w:val="3"/>
            <w:vAlign w:val="center"/>
          </w:tcPr>
          <w:p w14:paraId="213475BA">
            <w:pPr>
              <w:spacing w:before="156" w:beforeLines="50" w:line="360" w:lineRule="auto"/>
              <w:jc w:val="center"/>
              <w:rPr>
                <w:rFonts w:ascii="宋体" w:hAnsi="宋体"/>
              </w:rPr>
            </w:pPr>
          </w:p>
        </w:tc>
      </w:tr>
      <w:tr w14:paraId="16B3F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250" w:type="pct"/>
            <w:vAlign w:val="center"/>
          </w:tcPr>
          <w:p w14:paraId="7079E0AC">
            <w:pPr>
              <w:spacing w:before="156" w:beforeLines="50" w:line="360" w:lineRule="auto"/>
              <w:jc w:val="center"/>
              <w:rPr>
                <w:rFonts w:ascii="宋体" w:hAnsi="宋体"/>
              </w:rPr>
            </w:pPr>
            <w:commentRangeStart w:id="1"/>
            <w:r>
              <w:rPr>
                <w:rFonts w:hint="eastAsia" w:ascii="宋体" w:hAnsi="宋体"/>
                <w:szCs w:val="21"/>
              </w:rPr>
              <w:t>方案版本号</w:t>
            </w:r>
            <w:commentRangeEnd w:id="1"/>
            <w:r>
              <w:commentReference w:id="1"/>
            </w:r>
          </w:p>
        </w:tc>
        <w:tc>
          <w:tcPr>
            <w:tcW w:w="1250" w:type="pct"/>
            <w:vAlign w:val="center"/>
          </w:tcPr>
          <w:p w14:paraId="1745A7B6">
            <w:pPr>
              <w:spacing w:before="156" w:beforeLines="5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50" w:type="pct"/>
            <w:vAlign w:val="center"/>
          </w:tcPr>
          <w:p w14:paraId="31927DF1">
            <w:pPr>
              <w:spacing w:before="156" w:beforeLines="50"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方案版本日期</w:t>
            </w:r>
          </w:p>
        </w:tc>
        <w:tc>
          <w:tcPr>
            <w:tcW w:w="1250" w:type="pct"/>
          </w:tcPr>
          <w:p w14:paraId="4ED567FC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7B39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250" w:type="pct"/>
            <w:vAlign w:val="center"/>
          </w:tcPr>
          <w:p w14:paraId="208EEB19">
            <w:pPr>
              <w:spacing w:before="156" w:beforeLines="50" w:line="360" w:lineRule="auto"/>
              <w:jc w:val="center"/>
              <w:rPr>
                <w:rFonts w:ascii="宋体" w:hAnsi="宋体"/>
              </w:rPr>
            </w:pPr>
            <w:commentRangeStart w:id="2"/>
            <w:r>
              <w:rPr>
                <w:rFonts w:hint="eastAsia" w:ascii="宋体" w:hAnsi="宋体"/>
                <w:szCs w:val="21"/>
              </w:rPr>
              <w:t>知情同意书版本号</w:t>
            </w:r>
            <w:commentRangeEnd w:id="2"/>
            <w:r>
              <w:commentReference w:id="2"/>
            </w:r>
          </w:p>
        </w:tc>
        <w:tc>
          <w:tcPr>
            <w:tcW w:w="1250" w:type="pct"/>
            <w:vAlign w:val="center"/>
          </w:tcPr>
          <w:p w14:paraId="6C9C48C4">
            <w:pPr>
              <w:spacing w:before="156" w:beforeLines="50"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50" w:type="pct"/>
            <w:vAlign w:val="center"/>
          </w:tcPr>
          <w:p w14:paraId="4A2142E0">
            <w:pPr>
              <w:spacing w:before="156" w:beforeLines="50"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知情同意书版本日期</w:t>
            </w:r>
          </w:p>
        </w:tc>
        <w:tc>
          <w:tcPr>
            <w:tcW w:w="1250" w:type="pct"/>
          </w:tcPr>
          <w:p w14:paraId="2329A611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7EB6A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250" w:type="pct"/>
            <w:vAlign w:val="center"/>
          </w:tcPr>
          <w:p w14:paraId="5EAF6ED8">
            <w:pPr>
              <w:spacing w:before="156" w:beforeLines="50" w:line="360" w:lineRule="auto"/>
              <w:jc w:val="center"/>
              <w:rPr>
                <w:rFonts w:ascii="宋体" w:hAnsi="宋体"/>
              </w:rPr>
            </w:pPr>
            <w:commentRangeStart w:id="3"/>
            <w:r>
              <w:rPr>
                <w:rFonts w:hint="eastAsia" w:ascii="宋体" w:hAnsi="宋体"/>
                <w:szCs w:val="21"/>
              </w:rPr>
              <w:t>伦理审查意见号</w:t>
            </w:r>
            <w:commentRangeEnd w:id="3"/>
            <w:r>
              <w:commentReference w:id="3"/>
            </w:r>
          </w:p>
        </w:tc>
        <w:tc>
          <w:tcPr>
            <w:tcW w:w="1250" w:type="pct"/>
            <w:vAlign w:val="center"/>
          </w:tcPr>
          <w:p w14:paraId="5C4B173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50" w:type="pct"/>
            <w:vAlign w:val="center"/>
          </w:tcPr>
          <w:p w14:paraId="56E25B8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主要研究者</w:t>
            </w:r>
          </w:p>
        </w:tc>
        <w:tc>
          <w:tcPr>
            <w:tcW w:w="1250" w:type="pct"/>
          </w:tcPr>
          <w:p w14:paraId="2AC69A92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00BF0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00" w:type="pct"/>
            <w:gridSpan w:val="4"/>
          </w:tcPr>
          <w:p w14:paraId="38DB0B75">
            <w:pPr>
              <w:spacing w:before="156" w:beforeLines="50"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一、方案偏离的类别</w:t>
            </w:r>
          </w:p>
        </w:tc>
      </w:tr>
      <w:tr w14:paraId="2813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00" w:type="pct"/>
            <w:gridSpan w:val="4"/>
          </w:tcPr>
          <w:p w14:paraId="48F23FBD">
            <w:pPr>
              <w:spacing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1.严重方案偏离</w:t>
            </w:r>
          </w:p>
          <w:p w14:paraId="0E31F3D6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受试者纳入不符合入选和排除标准：不符合任一条纳入标准，或符合任一条排除标准但被纳入试验。</w:t>
            </w:r>
          </w:p>
          <w:p w14:paraId="346C3DF7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6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符合受试者退出标准而未退出。</w:t>
            </w:r>
          </w:p>
          <w:p w14:paraId="310A2ACF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8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未能按照方案要求进行安全性指标、主要疗效指标或关键的次要疗效指标的检查，从而对研究的科学性产生影响。</w:t>
            </w:r>
          </w:p>
          <w:p w14:paraId="301CAB91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给予错误治疗和剂量，影响受试者安全或统计分析的程度。</w:t>
            </w:r>
          </w:p>
          <w:p w14:paraId="4251BAC0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1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给予方案规定的“禁止的合并用药”。</w:t>
            </w:r>
          </w:p>
          <w:p w14:paraId="3AA7E81A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2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在方案实施中，发生其他任何严重违反GCP的原则，可能对受试者权益/健康，研究科学性有显著影响。</w:t>
            </w:r>
          </w:p>
          <w:p w14:paraId="1DD8973E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9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持续偏离方案，或研究者不配合监查/稽查，对违规事件不予以纠正。</w:t>
            </w:r>
          </w:p>
          <w:p w14:paraId="4E3601E0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1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其他：</w:t>
            </w:r>
          </w:p>
          <w:p w14:paraId="5856783D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2.一般方案偏离</w:t>
            </w:r>
          </w:p>
          <w:p w14:paraId="63021B01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8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访视/观察/检查时间超窗，但不影响受试者按方案继续使用研究药物，或不影响对主要疗效和关键的次要疗效指标评价的有效性。</w:t>
            </w:r>
          </w:p>
          <w:p w14:paraId="1E46C25B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方案规定观察的数据点或实验室参数缺失而导致部分数据缺失，但不影响主要疗效或关键的次要疗效或安全性指标结果。</w:t>
            </w:r>
          </w:p>
          <w:p w14:paraId="2C056B53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4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观察/评价不全，但不影响主要或次要疗效或安全结果。</w:t>
            </w:r>
          </w:p>
          <w:p w14:paraId="7DEDBD94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4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其他：</w:t>
            </w:r>
          </w:p>
          <w:p w14:paraId="49CC9048">
            <w:pPr>
              <w:spacing w:line="360" w:lineRule="auto"/>
              <w:rPr>
                <w:rFonts w:ascii="宋体" w:hAnsi="宋体"/>
              </w:rPr>
            </w:pPr>
          </w:p>
          <w:p w14:paraId="7D4A1A04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1D607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00" w:type="pct"/>
            <w:gridSpan w:val="4"/>
          </w:tcPr>
          <w:p w14:paraId="0E728475">
            <w:pPr>
              <w:spacing w:line="36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lang w:eastAsia="zh-CN"/>
              </w:rPr>
              <w:t>二、方</w:t>
            </w:r>
            <w:r>
              <w:rPr>
                <w:rFonts w:hint="eastAsia" w:ascii="宋体" w:hAnsi="宋体"/>
                <w:b/>
                <w:bCs/>
              </w:rPr>
              <w:t>案偏离事件</w:t>
            </w:r>
            <w:r>
              <w:rPr>
                <w:rFonts w:hint="eastAsia" w:ascii="宋体" w:hAnsi="宋体"/>
                <w:b/>
                <w:bCs/>
                <w:lang w:eastAsia="zh-CN"/>
              </w:rPr>
              <w:t>发生经过</w:t>
            </w:r>
            <w:r>
              <w:rPr>
                <w:rFonts w:hint="eastAsia" w:ascii="宋体" w:hAnsi="宋体"/>
                <w:b/>
                <w:bCs/>
              </w:rPr>
              <w:t>的描述（可附</w:t>
            </w:r>
            <w:r>
              <w:rPr>
                <w:rFonts w:hint="eastAsia" w:ascii="宋体" w:hAnsi="宋体"/>
                <w:b/>
              </w:rPr>
              <w:t>具体说明</w:t>
            </w:r>
            <w:r>
              <w:rPr>
                <w:rFonts w:hint="eastAsia" w:ascii="宋体" w:hAnsi="宋体"/>
                <w:b/>
                <w:bCs/>
              </w:rPr>
              <w:t>）</w:t>
            </w:r>
          </w:p>
          <w:p w14:paraId="4D35046F">
            <w:pPr>
              <w:spacing w:before="156" w:beforeLines="50" w:line="360" w:lineRule="auto"/>
              <w:rPr>
                <w:rFonts w:ascii="宋体" w:hAnsi="宋体"/>
                <w:b/>
              </w:rPr>
            </w:pPr>
          </w:p>
          <w:p w14:paraId="5DD49146">
            <w:pPr>
              <w:spacing w:before="156" w:beforeLines="50" w:line="360" w:lineRule="auto"/>
              <w:rPr>
                <w:rFonts w:ascii="宋体" w:hAnsi="宋体"/>
                <w:b/>
              </w:rPr>
            </w:pPr>
          </w:p>
        </w:tc>
      </w:tr>
      <w:tr w14:paraId="06570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00" w:type="pct"/>
            <w:gridSpan w:val="4"/>
          </w:tcPr>
          <w:p w14:paraId="7AC9EF60">
            <w:pPr>
              <w:spacing w:before="156" w:beforeLines="50"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lang w:eastAsia="zh-CN"/>
              </w:rPr>
              <w:t>三</w:t>
            </w:r>
            <w:r>
              <w:rPr>
                <w:rFonts w:hint="eastAsia" w:ascii="宋体" w:hAnsi="宋体"/>
                <w:b/>
              </w:rPr>
              <w:t>、方案偏离的原因</w:t>
            </w:r>
            <w:r>
              <w:rPr>
                <w:rFonts w:hint="eastAsia" w:ascii="宋体" w:hAnsi="宋体"/>
                <w:b/>
                <w:lang w:eastAsia="zh-CN"/>
              </w:rPr>
              <w:t>分析</w:t>
            </w:r>
            <w:r>
              <w:rPr>
                <w:rFonts w:hint="eastAsia" w:ascii="宋体" w:hAnsi="宋体"/>
                <w:b/>
              </w:rPr>
              <w:t>（可附具体说明）</w:t>
            </w:r>
          </w:p>
          <w:p w14:paraId="1DD6D7AB">
            <w:pPr>
              <w:spacing w:before="156" w:beforeLines="50" w:line="360" w:lineRule="auto"/>
              <w:rPr>
                <w:rFonts w:ascii="宋体" w:hAnsi="宋体"/>
                <w:b/>
              </w:rPr>
            </w:pPr>
          </w:p>
          <w:p w14:paraId="65895061">
            <w:pPr>
              <w:spacing w:before="156" w:beforeLines="50" w:line="360" w:lineRule="auto"/>
              <w:rPr>
                <w:rFonts w:ascii="宋体" w:hAnsi="宋体"/>
                <w:b/>
              </w:rPr>
            </w:pPr>
          </w:p>
        </w:tc>
      </w:tr>
      <w:tr w14:paraId="63FEC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00" w:type="pct"/>
            <w:gridSpan w:val="4"/>
          </w:tcPr>
          <w:p w14:paraId="1E8F5B3E">
            <w:pPr>
              <w:spacing w:before="156" w:beforeLines="50"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lang w:eastAsia="zh-CN"/>
              </w:rPr>
              <w:t>四</w:t>
            </w:r>
            <w:r>
              <w:rPr>
                <w:rFonts w:hint="eastAsia" w:ascii="宋体" w:hAnsi="宋体"/>
                <w:b/>
              </w:rPr>
              <w:t>、对方案偏离采取的纠正措施（可附具体说明）</w:t>
            </w:r>
          </w:p>
          <w:p w14:paraId="51DD4890">
            <w:pPr>
              <w:spacing w:after="156" w:afterLines="50" w:line="360" w:lineRule="auto"/>
              <w:ind w:firstLine="210" w:firstLineChars="100"/>
              <w:rPr>
                <w:rFonts w:ascii="宋体" w:hAnsi="宋体"/>
              </w:rPr>
            </w:pPr>
          </w:p>
          <w:p w14:paraId="6A4AEA7E">
            <w:pPr>
              <w:spacing w:after="156" w:afterLines="50" w:line="360" w:lineRule="auto"/>
              <w:rPr>
                <w:rFonts w:ascii="宋体" w:hAnsi="宋体"/>
              </w:rPr>
            </w:pPr>
          </w:p>
        </w:tc>
      </w:tr>
      <w:tr w14:paraId="3407A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00" w:type="pct"/>
            <w:gridSpan w:val="4"/>
          </w:tcPr>
          <w:p w14:paraId="2EFCA2FE">
            <w:pPr>
              <w:spacing w:before="156" w:beforeLines="50"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lang w:eastAsia="zh-CN"/>
              </w:rPr>
              <w:t>五</w:t>
            </w:r>
            <w:r>
              <w:rPr>
                <w:rFonts w:hint="eastAsia" w:ascii="宋体" w:hAnsi="宋体"/>
                <w:b/>
              </w:rPr>
              <w:t>、方案偏离的影响</w:t>
            </w:r>
          </w:p>
          <w:p w14:paraId="0286B82A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·是否影响受试者的安全：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8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是，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否</w:t>
            </w:r>
          </w:p>
          <w:p w14:paraId="301FD4C5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·是否影响受试者的权益：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7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是，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8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 xml:space="preserve">否 </w:t>
            </w:r>
          </w:p>
          <w:p w14:paraId="09C31261">
            <w:pPr>
              <w:spacing w:after="156" w:afterLines="50"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·是否对研究结果产生显著影响：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9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是，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否</w:t>
            </w:r>
          </w:p>
          <w:p w14:paraId="1947B0A4">
            <w:pPr>
              <w:spacing w:line="360" w:lineRule="auto"/>
              <w:ind w:left="211" w:hanging="210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</w:rPr>
              <w:t>如是请描述</w:t>
            </w:r>
          </w:p>
          <w:p w14:paraId="66C8798E"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</w:p>
          <w:p w14:paraId="3EE5670B"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</w:p>
        </w:tc>
      </w:tr>
      <w:tr w14:paraId="24656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500" w:type="pct"/>
            <w:gridSpan w:val="2"/>
          </w:tcPr>
          <w:p w14:paraId="170F3DBF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commentRangeStart w:id="4"/>
            <w:r>
              <w:rPr>
                <w:rFonts w:hint="eastAsia" w:ascii="宋体" w:hAnsi="宋体"/>
              </w:rPr>
              <w:t>研究者签字</w:t>
            </w:r>
            <w:commentRangeEnd w:id="4"/>
            <w:r>
              <w:commentReference w:id="4"/>
            </w:r>
            <w:r>
              <w:rPr>
                <w:rFonts w:hint="eastAsia" w:ascii="宋体" w:hAnsi="宋体"/>
              </w:rPr>
              <w:t>：</w:t>
            </w:r>
          </w:p>
        </w:tc>
        <w:tc>
          <w:tcPr>
            <w:tcW w:w="2500" w:type="pct"/>
            <w:gridSpan w:val="2"/>
          </w:tcPr>
          <w:p w14:paraId="58B377CE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日期：</w:t>
            </w:r>
          </w:p>
        </w:tc>
      </w:tr>
      <w:tr w14:paraId="7D45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500" w:type="pct"/>
            <w:gridSpan w:val="2"/>
          </w:tcPr>
          <w:p w14:paraId="21987A79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主要研究者签字：</w:t>
            </w:r>
          </w:p>
        </w:tc>
        <w:tc>
          <w:tcPr>
            <w:tcW w:w="2500" w:type="pct"/>
            <w:gridSpan w:val="2"/>
          </w:tcPr>
          <w:p w14:paraId="1C1C1414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日期：</w:t>
            </w:r>
          </w:p>
        </w:tc>
      </w:tr>
    </w:tbl>
    <w:p w14:paraId="16D8C28A">
      <w:pPr>
        <w:spacing w:line="360" w:lineRule="auto"/>
        <w:ind w:left="210" w:hanging="210" w:hangingChars="100"/>
        <w:rPr>
          <w:rFonts w:ascii="宋体" w:hAnsi="宋体"/>
        </w:rPr>
      </w:pPr>
    </w:p>
    <w:p w14:paraId="0A4046AC">
      <w:pPr>
        <w:rPr>
          <w:bCs/>
          <w:sz w:val="24"/>
        </w:rPr>
      </w:pPr>
    </w:p>
    <w:sectPr>
      <w:footerReference r:id="rId7" w:type="first"/>
      <w:headerReference r:id="rId5" w:type="default"/>
      <w:footerReference r:id="rId6" w:type="default"/>
      <w:pgSz w:w="11906" w:h="16838"/>
      <w:pgMar w:top="1134" w:right="1134" w:bottom="1134" w:left="1701" w:header="454" w:footer="567" w:gutter="0"/>
      <w:pgNumType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3-03-14T11:08:45Z" w:initials="A">
    <w:p w14:paraId="30386F51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由伦理办公室填写</w:t>
      </w:r>
    </w:p>
  </w:comment>
  <w:comment w:id="1" w:author="Administrator" w:date="2023-03-14T11:09:00Z" w:initials="A">
    <w:p w14:paraId="542D1C4B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填写伦理最后一次批准的方案版本号</w:t>
      </w:r>
    </w:p>
  </w:comment>
  <w:comment w:id="2" w:author="Administrator" w:date="2023-03-14T11:09:20Z" w:initials="A">
    <w:p w14:paraId="73805EE8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填写伦理最后一次批准的知情同意书版本号</w:t>
      </w:r>
    </w:p>
  </w:comment>
  <w:comment w:id="3" w:author="Administrator" w:date="2023-03-14T11:09:47Z" w:initials="A">
    <w:p w14:paraId="655A738D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填写最近一次伦理审查的意见号</w:t>
      </w:r>
    </w:p>
  </w:comment>
  <w:comment w:id="4" w:author="Administrator" w:date="2023-03-14T11:11:54Z" w:initials="A">
    <w:p w14:paraId="0FF377C7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建议签字前将电子版文件发伦理秘书审核后再签字交伦理办公室，以免填写错误导致反复修改</w:t>
      </w:r>
    </w:p>
    <w:p w14:paraId="2F1E044A">
      <w:pPr>
        <w:pStyle w:val="3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0386F51" w15:done="0"/>
  <w15:commentEx w15:paraId="542D1C4B" w15:done="0"/>
  <w15:commentEx w15:paraId="73805EE8" w15:done="0"/>
  <w15:commentEx w15:paraId="655A738D" w15:done="0"/>
  <w15:commentEx w15:paraId="2F1E044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1" w:fontKey="{E298E1EE-FEED-4E62-A1D0-54019B72650D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1675A129-C269-4111-B352-E8FDB07ADA91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  <w:embedRegular r:id="rId3" w:fontKey="{B38A8A03-7D1D-4A6B-92B2-AAF66FA5A9F9}"/>
  </w:font>
  <w:font w:name="WPSEMBED1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WPSEMBED2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59498"/>
      <w:docPartObj>
        <w:docPartGallery w:val="autotext"/>
      </w:docPartObj>
    </w:sdtPr>
    <w:sdtContent>
      <w:p w14:paraId="5B49073F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1C177585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BA53D">
    <w:pPr>
      <w:pStyle w:val="6"/>
      <w:jc w:val="center"/>
    </w:pPr>
    <w:r>
      <w:rPr>
        <w:rFonts w:hint="eastAsia"/>
      </w:rPr>
      <w:t>1</w:t>
    </w:r>
  </w:p>
  <w:p w14:paraId="3492F47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8280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2"/>
      <w:gridCol w:w="1476"/>
      <w:gridCol w:w="3402"/>
    </w:tblGrid>
    <w:tr w14:paraId="6F876538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4B0DB0C6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乐山市人民医院</w:t>
          </w:r>
        </w:p>
      </w:tc>
      <w:tc>
        <w:tcPr>
          <w:tcW w:w="1476" w:type="dxa"/>
          <w:vMerge w:val="restart"/>
          <w:tcBorders>
            <w:top w:val="single" w:color="auto" w:sz="4" w:space="0"/>
          </w:tcBorders>
          <w:vAlign w:val="center"/>
        </w:tcPr>
        <w:p w14:paraId="5F4C1D8C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附件</w:t>
          </w:r>
        </w:p>
      </w:tc>
      <w:tc>
        <w:tcPr>
          <w:tcW w:w="3402" w:type="dxa"/>
        </w:tcPr>
        <w:p w14:paraId="50B862B0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编号：PHLS-LW-FJ-008-02</w:t>
          </w:r>
        </w:p>
      </w:tc>
    </w:tr>
    <w:tr w14:paraId="101AE76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3F0BA0D3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临床试验伦理委员会</w:t>
          </w:r>
        </w:p>
      </w:tc>
      <w:tc>
        <w:tcPr>
          <w:tcW w:w="1476" w:type="dxa"/>
          <w:vMerge w:val="continue"/>
        </w:tcPr>
        <w:p w14:paraId="3781BFE6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jc w:val="both"/>
            <w:rPr>
              <w:rFonts w:ascii="宋体"/>
            </w:rPr>
          </w:pPr>
        </w:p>
      </w:tc>
      <w:tc>
        <w:tcPr>
          <w:tcW w:w="3402" w:type="dxa"/>
        </w:tcPr>
        <w:p w14:paraId="017970E0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版次：第2版   第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eastAsia"/>
            </w:rPr>
            <w:t>次修改</w:t>
          </w:r>
        </w:p>
      </w:tc>
    </w:tr>
  </w:tbl>
  <w:p w14:paraId="0AAA2780">
    <w:pPr>
      <w:pStyle w:val="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YWVjYTdmMTMxNWRjZTVjNWQxODAzYWM0ZTY0ZTkifQ=="/>
  </w:docVars>
  <w:rsids>
    <w:rsidRoot w:val="00776B9E"/>
    <w:rsid w:val="000008E7"/>
    <w:rsid w:val="0001364A"/>
    <w:rsid w:val="00020ACE"/>
    <w:rsid w:val="000305F1"/>
    <w:rsid w:val="00053FA0"/>
    <w:rsid w:val="00063E62"/>
    <w:rsid w:val="00067695"/>
    <w:rsid w:val="00070097"/>
    <w:rsid w:val="000811BE"/>
    <w:rsid w:val="00097F1C"/>
    <w:rsid w:val="000F11C5"/>
    <w:rsid w:val="000F3600"/>
    <w:rsid w:val="00105408"/>
    <w:rsid w:val="0011302F"/>
    <w:rsid w:val="00114926"/>
    <w:rsid w:val="001575F3"/>
    <w:rsid w:val="0018096C"/>
    <w:rsid w:val="00192711"/>
    <w:rsid w:val="001A6E24"/>
    <w:rsid w:val="001C1584"/>
    <w:rsid w:val="001C2943"/>
    <w:rsid w:val="001F3188"/>
    <w:rsid w:val="001F3BA2"/>
    <w:rsid w:val="00256C58"/>
    <w:rsid w:val="0028644E"/>
    <w:rsid w:val="00290681"/>
    <w:rsid w:val="002955DD"/>
    <w:rsid w:val="002D6270"/>
    <w:rsid w:val="002D772A"/>
    <w:rsid w:val="002F50AB"/>
    <w:rsid w:val="00312F16"/>
    <w:rsid w:val="00316ACA"/>
    <w:rsid w:val="00347C6C"/>
    <w:rsid w:val="00362EC5"/>
    <w:rsid w:val="003A30FF"/>
    <w:rsid w:val="003F541E"/>
    <w:rsid w:val="003F60FF"/>
    <w:rsid w:val="00415517"/>
    <w:rsid w:val="004178CA"/>
    <w:rsid w:val="00445612"/>
    <w:rsid w:val="004911E8"/>
    <w:rsid w:val="004A2C19"/>
    <w:rsid w:val="004F2BC0"/>
    <w:rsid w:val="0050361C"/>
    <w:rsid w:val="00515117"/>
    <w:rsid w:val="00551849"/>
    <w:rsid w:val="0055296E"/>
    <w:rsid w:val="00575212"/>
    <w:rsid w:val="0058096D"/>
    <w:rsid w:val="005840DC"/>
    <w:rsid w:val="005C1FE7"/>
    <w:rsid w:val="005D2DB8"/>
    <w:rsid w:val="005D3CBB"/>
    <w:rsid w:val="005F1AFE"/>
    <w:rsid w:val="006026DD"/>
    <w:rsid w:val="00605B4E"/>
    <w:rsid w:val="00616116"/>
    <w:rsid w:val="00621D4F"/>
    <w:rsid w:val="00631A52"/>
    <w:rsid w:val="0063394A"/>
    <w:rsid w:val="0065569F"/>
    <w:rsid w:val="00666453"/>
    <w:rsid w:val="0068188B"/>
    <w:rsid w:val="0068380B"/>
    <w:rsid w:val="00686FAC"/>
    <w:rsid w:val="00693F05"/>
    <w:rsid w:val="00695565"/>
    <w:rsid w:val="006B2741"/>
    <w:rsid w:val="006B445A"/>
    <w:rsid w:val="006B5CAB"/>
    <w:rsid w:val="006C47E8"/>
    <w:rsid w:val="006D2244"/>
    <w:rsid w:val="006D539D"/>
    <w:rsid w:val="006E01F0"/>
    <w:rsid w:val="006F220C"/>
    <w:rsid w:val="006F759F"/>
    <w:rsid w:val="007401BC"/>
    <w:rsid w:val="00740A4D"/>
    <w:rsid w:val="00764AC4"/>
    <w:rsid w:val="00776B9E"/>
    <w:rsid w:val="00786AC0"/>
    <w:rsid w:val="007951A9"/>
    <w:rsid w:val="007C1D97"/>
    <w:rsid w:val="007C346F"/>
    <w:rsid w:val="007C5989"/>
    <w:rsid w:val="007E4037"/>
    <w:rsid w:val="007F2DC1"/>
    <w:rsid w:val="00823BA7"/>
    <w:rsid w:val="00824295"/>
    <w:rsid w:val="008545E8"/>
    <w:rsid w:val="00940C3C"/>
    <w:rsid w:val="00955BE8"/>
    <w:rsid w:val="00961986"/>
    <w:rsid w:val="0099014D"/>
    <w:rsid w:val="00990C88"/>
    <w:rsid w:val="00993D16"/>
    <w:rsid w:val="009C1743"/>
    <w:rsid w:val="009D493C"/>
    <w:rsid w:val="00A004BC"/>
    <w:rsid w:val="00A223F0"/>
    <w:rsid w:val="00A22F8D"/>
    <w:rsid w:val="00A27D4E"/>
    <w:rsid w:val="00A67A3A"/>
    <w:rsid w:val="00A71559"/>
    <w:rsid w:val="00A83787"/>
    <w:rsid w:val="00A92334"/>
    <w:rsid w:val="00A96C7E"/>
    <w:rsid w:val="00AB3E5F"/>
    <w:rsid w:val="00AC4084"/>
    <w:rsid w:val="00AC4B6C"/>
    <w:rsid w:val="00AC7CA4"/>
    <w:rsid w:val="00AF0730"/>
    <w:rsid w:val="00AF4341"/>
    <w:rsid w:val="00B153F9"/>
    <w:rsid w:val="00B7054C"/>
    <w:rsid w:val="00BB1387"/>
    <w:rsid w:val="00BC3D42"/>
    <w:rsid w:val="00BE4784"/>
    <w:rsid w:val="00BF1351"/>
    <w:rsid w:val="00C014F6"/>
    <w:rsid w:val="00C2778C"/>
    <w:rsid w:val="00C371F1"/>
    <w:rsid w:val="00C4470E"/>
    <w:rsid w:val="00C50AE8"/>
    <w:rsid w:val="00C648D7"/>
    <w:rsid w:val="00C6515E"/>
    <w:rsid w:val="00C708CD"/>
    <w:rsid w:val="00C96E14"/>
    <w:rsid w:val="00CB5725"/>
    <w:rsid w:val="00CC0163"/>
    <w:rsid w:val="00CD5BDA"/>
    <w:rsid w:val="00CF33DB"/>
    <w:rsid w:val="00CF3A96"/>
    <w:rsid w:val="00D035D5"/>
    <w:rsid w:val="00D22CE2"/>
    <w:rsid w:val="00D24E3B"/>
    <w:rsid w:val="00D549DE"/>
    <w:rsid w:val="00D56064"/>
    <w:rsid w:val="00D667DB"/>
    <w:rsid w:val="00D747BA"/>
    <w:rsid w:val="00DA32C7"/>
    <w:rsid w:val="00E251A5"/>
    <w:rsid w:val="00E326E6"/>
    <w:rsid w:val="00E4172F"/>
    <w:rsid w:val="00E5502D"/>
    <w:rsid w:val="00E56788"/>
    <w:rsid w:val="00E64406"/>
    <w:rsid w:val="00EA105B"/>
    <w:rsid w:val="00ED01CE"/>
    <w:rsid w:val="00ED12FC"/>
    <w:rsid w:val="00ED295C"/>
    <w:rsid w:val="00ED7EBC"/>
    <w:rsid w:val="00EF1573"/>
    <w:rsid w:val="00F105BC"/>
    <w:rsid w:val="00F20529"/>
    <w:rsid w:val="00F26636"/>
    <w:rsid w:val="00F329C5"/>
    <w:rsid w:val="00F37FB6"/>
    <w:rsid w:val="00F451AB"/>
    <w:rsid w:val="00F81867"/>
    <w:rsid w:val="00F93C40"/>
    <w:rsid w:val="00FB03EF"/>
    <w:rsid w:val="00FB24D1"/>
    <w:rsid w:val="00FD1C91"/>
    <w:rsid w:val="00FD5E43"/>
    <w:rsid w:val="00FE37FE"/>
    <w:rsid w:val="00FE3E07"/>
    <w:rsid w:val="00FE6E92"/>
    <w:rsid w:val="00FE7AA1"/>
    <w:rsid w:val="00FF4366"/>
    <w:rsid w:val="02471C19"/>
    <w:rsid w:val="1E2D7824"/>
    <w:rsid w:val="21840591"/>
    <w:rsid w:val="643C4EBC"/>
    <w:rsid w:val="7EDE3953"/>
    <w:rsid w:val="7F50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8"/>
    <w:uiPriority w:val="0"/>
    <w:pPr>
      <w:spacing w:line="360" w:lineRule="auto"/>
      <w:ind w:firstLine="480" w:firstLineChars="200"/>
    </w:pPr>
    <w:rPr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Table Paragraph"/>
    <w:basedOn w:val="1"/>
    <w:qFormat/>
    <w:uiPriority w:val="1"/>
    <w:rPr>
      <w:rFonts w:ascii="黑体" w:hAnsi="黑体" w:eastAsia="黑体" w:cs="黑体"/>
      <w:lang w:val="fr-FR" w:eastAsia="fr-FR" w:bidi="fr-FR"/>
    </w:rPr>
  </w:style>
  <w:style w:type="character" w:customStyle="1" w:styleId="12">
    <w:name w:val="页眉 Char"/>
    <w:basedOn w:val="9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6">
    <w:name w:val="无间隔 Char"/>
    <w:basedOn w:val="9"/>
    <w:link w:val="15"/>
    <w:qFormat/>
    <w:uiPriority w:val="1"/>
    <w:rPr>
      <w:kern w:val="0"/>
      <w:sz w:val="22"/>
    </w:rPr>
  </w:style>
  <w:style w:type="character" w:customStyle="1" w:styleId="17">
    <w:name w:val="标题 2 Char"/>
    <w:basedOn w:val="9"/>
    <w:link w:val="2"/>
    <w:qFormat/>
    <w:uiPriority w:val="0"/>
    <w:rPr>
      <w:rFonts w:ascii="Times New Roman" w:hAnsi="Times New Roman" w:eastAsia="宋体" w:cs="Times New Roman"/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18">
    <w:name w:val="正文文本缩进 Char"/>
    <w:basedOn w:val="9"/>
    <w:link w:val="4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773E1-78EC-4981-ABB8-8D505787B3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Pe8.net</Company>
  <Pages>2</Pages>
  <Words>626</Words>
  <Characters>630</Characters>
  <Lines>4</Lines>
  <Paragraphs>1</Paragraphs>
  <TotalTime>1</TotalTime>
  <ScaleCrop>false</ScaleCrop>
  <LinksUpToDate>false</LinksUpToDate>
  <CharactersWithSpaces>631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2022-09-28T06:36:00Z</dcterms:created>
  <dc:creator>MM</dc:creator>
  <cp:lastModifiedBy>WPS_1529213048</cp:lastModifiedBy>
  <dcterms:modified xsi:type="dcterms:W3CDTF">2026-01-09T02:12:55Z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75F62FD9215349DA9F4FD5B1F8DDD804</vt:lpwstr>
  </property>
  <property fmtid="{D5CDD505-2E9C-101B-9397-08002B2CF9AE}" pid="4" name="KSOTemplateDocerSaveRecord">
    <vt:lpwstr>eyJoZGlkIjoiNDM5NjIwZWYxYjFhNmUxMzIyYjQ1NGIxMDE1OTI4NmUiLCJ1c2VySWQiOiIzNzg5NDUxNjcifQ==</vt:lpwstr>
  </property>
</Properties>
</file>