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numPr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Lines="0" w:after="0" w:afterLines="0" w:line="360" w:lineRule="auto"/>
        <w:ind w:leftChars="0"/>
        <w:jc w:val="center"/>
        <w:textAlignment w:val="auto"/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危险废物（污泥等）处置清单</w:t>
      </w:r>
    </w:p>
    <w:p>
      <w:pPr>
        <w:rPr>
          <w:rFonts w:hint="eastAsia"/>
          <w:lang w:val="en-US" w:eastAsia="zh-CN"/>
        </w:rPr>
      </w:pPr>
    </w:p>
    <w:tbl>
      <w:tblPr>
        <w:tblStyle w:val="6"/>
        <w:tblW w:w="508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672"/>
        <w:gridCol w:w="1392"/>
        <w:gridCol w:w="2845"/>
        <w:gridCol w:w="1320"/>
        <w:gridCol w:w="1242"/>
        <w:gridCol w:w="11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3625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危化品（污泥等）处置清单</w:t>
            </w:r>
          </w:p>
        </w:tc>
        <w:tc>
          <w:tcPr>
            <w:tcW w:w="690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4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服务内容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预计处置量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危废代码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危险特性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885" w:hRule="atLeas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化粪池淤泥</w:t>
            </w:r>
          </w:p>
        </w:tc>
        <w:tc>
          <w:tcPr>
            <w:tcW w:w="1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转运、装车、处置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000KG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841-001-01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T/In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化学性废液</w:t>
            </w:r>
          </w:p>
        </w:tc>
        <w:tc>
          <w:tcPr>
            <w:tcW w:w="1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转运、装车、处置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000KG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841-004-01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T/C/I/R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在线检测废液（COD、氨氮）</w:t>
            </w:r>
          </w:p>
        </w:tc>
        <w:tc>
          <w:tcPr>
            <w:tcW w:w="1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转运、装车、处置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500KG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900-047-49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过期化学品</w:t>
            </w:r>
          </w:p>
        </w:tc>
        <w:tc>
          <w:tcPr>
            <w:tcW w:w="1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转运、装车、处置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841-004-01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T/C/I/R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过期药物</w:t>
            </w:r>
          </w:p>
        </w:tc>
        <w:tc>
          <w:tcPr>
            <w:tcW w:w="1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转运、装车、处置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0KG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841-005-01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活性炭</w:t>
            </w:r>
          </w:p>
        </w:tc>
        <w:tc>
          <w:tcPr>
            <w:tcW w:w="1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转运、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装车、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处置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900-039-49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紫外线灯管</w:t>
            </w:r>
          </w:p>
        </w:tc>
        <w:tc>
          <w:tcPr>
            <w:tcW w:w="1657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转运、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装车、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处置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20KG</w:t>
            </w:r>
            <w:bookmarkStart w:id="0" w:name="_GoBack"/>
            <w:bookmarkEnd w:id="0"/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900-023-2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T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hint="eastAsia" w:eastAsia="宋体"/>
        <w:sz w:val="21"/>
        <w:szCs w:val="21"/>
        <w:lang w:eastAsia="zh-CN"/>
      </w:rPr>
    </w:pPr>
    <w:r>
      <w:rPr>
        <w:rFonts w:hint="eastAsia"/>
        <w:sz w:val="21"/>
        <w:szCs w:val="21"/>
        <w:lang w:eastAsia="zh-CN"/>
      </w:rPr>
      <w:t>附件二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78CA89"/>
    <w:multiLevelType w:val="multilevel"/>
    <w:tmpl w:val="7C78CA89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jMTdlMjM3ODI1MzhlNWExYTcwZjQxMGViNDcyZjcifQ=="/>
  </w:docVars>
  <w:rsids>
    <w:rsidRoot w:val="00000000"/>
    <w:rsid w:val="06473856"/>
    <w:rsid w:val="08DE69B5"/>
    <w:rsid w:val="28AF7A7C"/>
    <w:rsid w:val="3215246C"/>
    <w:rsid w:val="349947B4"/>
    <w:rsid w:val="382B6DB6"/>
    <w:rsid w:val="3C3D0B26"/>
    <w:rsid w:val="445663BE"/>
    <w:rsid w:val="47CB25E4"/>
    <w:rsid w:val="4DFD1CED"/>
    <w:rsid w:val="60127566"/>
    <w:rsid w:val="63DC0DC5"/>
    <w:rsid w:val="6C761343"/>
    <w:rsid w:val="6CBA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after="260" w:afterLines="0" w:line="413" w:lineRule="auto"/>
      <w:outlineLvl w:val="1"/>
    </w:pPr>
    <w:rPr>
      <w:rFonts w:ascii="Arial" w:hAnsi="Arial" w:eastAsia="黑体" w:cs="Times New Roman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282</Characters>
  <Lines>0</Lines>
  <Paragraphs>0</Paragraphs>
  <TotalTime>31</TotalTime>
  <ScaleCrop>false</ScaleCrop>
  <LinksUpToDate>false</LinksUpToDate>
  <CharactersWithSpaces>282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2026-04-14T07:53:00Z</dcterms:created>
  <dc:creator>Administrator</dc:creator>
  <cp:lastModifiedBy>如影随风</cp:lastModifiedBy>
  <cp:lastPrinted>2026-04-28T02:55:00Z</cp:lastPrinted>
  <dcterms:modified xsi:type="dcterms:W3CDTF">2026-04-28T09:45:04Z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eyJoZGlkIjoiZjJhNzI5N2E4MGQwYmJlYmVlNDI0YzVkMmM0ZjY1MWMiLCJ1c2VySWQiOiIyNDIzNTk0NzgifQ==</vt:lpwstr>
  </property>
  <property fmtid="{D5CDD505-2E9C-101B-9397-08002B2CF9AE}" pid="4" name="ICV">
    <vt:lpwstr>7DDEB961F89B46E1B8FFBB488C145B81_12</vt:lpwstr>
  </property>
</Properties>
</file>